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Формирование математической грамотности и глобальных компетенций средствами химии и биологии.</w:t>
      </w:r>
    </w:p>
    <w:p w14:paraId="02000000">
      <w:pPr>
        <w:spacing w:after="0" w:line="240" w:lineRule="auto"/>
        <w:ind/>
        <w:rPr>
          <w:rFonts w:ascii="Times New Roman" w:hAnsi="Times New Roman"/>
          <w:color w:val="000000"/>
          <w:sz w:val="24"/>
        </w:rPr>
      </w:pPr>
    </w:p>
    <w:p w14:paraId="03000000">
      <w:pPr>
        <w:spacing w:after="0" w:line="240" w:lineRule="auto"/>
        <w:ind/>
        <w:rPr>
          <w:rFonts w:ascii="Times New Roman" w:hAnsi="Times New Roman"/>
          <w:color w:val="000000"/>
          <w:sz w:val="24"/>
        </w:rPr>
      </w:pPr>
      <w:r>
        <w:rPr>
          <w:rFonts w:ascii="Times New Roman" w:hAnsi="Times New Roman"/>
          <w:color w:val="000000"/>
          <w:sz w:val="24"/>
        </w:rPr>
        <w:t>Математическая грамотность – это способность учащегося формулировать,</w:t>
      </w:r>
    </w:p>
    <w:p w14:paraId="04000000">
      <w:pPr>
        <w:spacing w:after="0" w:line="240" w:lineRule="auto"/>
        <w:ind/>
        <w:rPr>
          <w:rFonts w:ascii="Times New Roman" w:hAnsi="Times New Roman"/>
          <w:color w:val="000000"/>
          <w:sz w:val="24"/>
        </w:rPr>
      </w:pPr>
      <w:r>
        <w:rPr>
          <w:rFonts w:ascii="Times New Roman" w:hAnsi="Times New Roman"/>
          <w:color w:val="000000"/>
          <w:sz w:val="24"/>
        </w:rPr>
        <w:t>применять и интерпретировать математику в различных контекстах. Она включает</w:t>
      </w:r>
    </w:p>
    <w:p w14:paraId="05000000">
      <w:pPr>
        <w:spacing w:after="0" w:line="240" w:lineRule="auto"/>
        <w:ind/>
        <w:rPr>
          <w:rFonts w:ascii="Times New Roman" w:hAnsi="Times New Roman"/>
          <w:color w:val="000000"/>
          <w:sz w:val="24"/>
        </w:rPr>
      </w:pPr>
      <w:r>
        <w:rPr>
          <w:rFonts w:ascii="Times New Roman" w:hAnsi="Times New Roman"/>
          <w:color w:val="000000"/>
          <w:sz w:val="24"/>
        </w:rPr>
        <w:t>математическое мышление и использование математических понятий, процедур,</w:t>
      </w:r>
    </w:p>
    <w:p w14:paraId="06000000">
      <w:pPr>
        <w:spacing w:after="0" w:line="240" w:lineRule="auto"/>
        <w:ind/>
        <w:rPr>
          <w:rFonts w:ascii="Times New Roman" w:hAnsi="Times New Roman"/>
          <w:color w:val="000000"/>
          <w:sz w:val="24"/>
        </w:rPr>
      </w:pPr>
      <w:r>
        <w:rPr>
          <w:rFonts w:ascii="Times New Roman" w:hAnsi="Times New Roman"/>
          <w:color w:val="000000"/>
          <w:sz w:val="24"/>
        </w:rPr>
        <w:t>знаний и инструментов, которыми описываются, объясняются и предсказываются.</w:t>
      </w:r>
    </w:p>
    <w:p w14:paraId="07000000">
      <w:pPr>
        <w:pStyle w:val="Style_1"/>
        <w:spacing w:after="150" w:before="0"/>
        <w:ind/>
        <w:rPr>
          <w:color w:val="000000"/>
        </w:rPr>
      </w:pPr>
    </w:p>
    <w:p w14:paraId="08000000">
      <w:pPr>
        <w:pStyle w:val="Style_1"/>
        <w:spacing w:after="150" w:before="0"/>
        <w:ind/>
        <w:rPr>
          <w:color w:val="000000"/>
          <w:highlight w:val="white"/>
        </w:rPr>
      </w:pPr>
      <w:r>
        <w:rPr>
          <w:color w:val="000000"/>
        </w:rPr>
        <w:t xml:space="preserve">В настоящее время, математика широко применяется в разных областях знаний, в том числе в химии. </w:t>
      </w:r>
      <w:r>
        <w:rPr>
          <w:color w:val="000000"/>
          <w:highlight w:val="white"/>
        </w:rPr>
        <w:t>Математика для химиков – это, в первую очередь, полезный инструмент решения многих химических задач. Очень трудно найти какой-либо раздел математики, который совсем не используется в химии. Функциональный анализ и теория групп широко применяются в квантовой химии, теория вероятностей составляет основу статистической термодинамики, теория графов используется в органической химии для предсказания свойств сложных органических молекул, дифференциальные уравнения – основной инструмент химической кинетики, методы топологии и дифференциальной геометрии применяются в химической термодинамике.</w:t>
      </w:r>
    </w:p>
    <w:p w14:paraId="09000000">
      <w:pPr>
        <w:spacing w:line="240" w:lineRule="auto"/>
        <w:ind/>
        <w:rPr>
          <w:rFonts w:ascii="Times New Roman" w:hAnsi="Times New Roman"/>
          <w:color w:val="000000"/>
          <w:sz w:val="24"/>
          <w:highlight w:val="white"/>
        </w:rPr>
      </w:pPr>
      <w:r>
        <w:rPr>
          <w:rFonts w:ascii="Times New Roman" w:hAnsi="Times New Roman"/>
          <w:b w:val="1"/>
          <w:color w:val="000000"/>
          <w:sz w:val="24"/>
        </w:rPr>
        <w:t>Использование математических знаний на уроках химии.</w:t>
      </w:r>
    </w:p>
    <w:p w14:paraId="0A000000">
      <w:pPr>
        <w:numPr>
          <w:ilvl w:val="0"/>
          <w:numId w:val="1"/>
        </w:numPr>
        <w:spacing w:after="0" w:line="240" w:lineRule="auto"/>
        <w:ind w:firstLine="0" w:left="1267"/>
        <w:contextualSpacing w:val="1"/>
        <w:rPr>
          <w:rFonts w:ascii="Times New Roman" w:hAnsi="Times New Roman"/>
          <w:sz w:val="24"/>
        </w:rPr>
      </w:pPr>
      <w:r>
        <w:rPr>
          <w:rFonts w:ascii="Times New Roman" w:hAnsi="Times New Roman"/>
          <w:color w:val="000000"/>
          <w:sz w:val="24"/>
        </w:rPr>
        <w:t xml:space="preserve">решение задач на вычисление массовой и объемной доли элемента, вещества в растворе или смеси; </w:t>
      </w:r>
    </w:p>
    <w:p w14:paraId="0B000000">
      <w:pPr>
        <w:numPr>
          <w:ilvl w:val="0"/>
          <w:numId w:val="1"/>
        </w:numPr>
        <w:spacing w:after="0" w:line="240" w:lineRule="auto"/>
        <w:ind w:firstLine="0" w:left="1267"/>
        <w:contextualSpacing w:val="1"/>
        <w:rPr>
          <w:rFonts w:ascii="Times New Roman" w:hAnsi="Times New Roman"/>
          <w:sz w:val="24"/>
        </w:rPr>
      </w:pPr>
      <w:r>
        <w:rPr>
          <w:rFonts w:ascii="Times New Roman" w:hAnsi="Times New Roman"/>
          <w:color w:val="000000"/>
          <w:sz w:val="24"/>
        </w:rPr>
        <w:t xml:space="preserve">составление химических формул, </w:t>
      </w:r>
    </w:p>
    <w:p w14:paraId="0C000000">
      <w:pPr>
        <w:numPr>
          <w:ilvl w:val="0"/>
          <w:numId w:val="1"/>
        </w:numPr>
        <w:spacing w:after="0" w:line="240" w:lineRule="auto"/>
        <w:ind w:firstLine="0" w:left="1267"/>
        <w:contextualSpacing w:val="1"/>
        <w:rPr>
          <w:rFonts w:ascii="Times New Roman" w:hAnsi="Times New Roman"/>
          <w:sz w:val="24"/>
        </w:rPr>
      </w:pPr>
      <w:r>
        <w:rPr>
          <w:rFonts w:ascii="Times New Roman" w:hAnsi="Times New Roman"/>
          <w:color w:val="000000"/>
          <w:sz w:val="24"/>
        </w:rPr>
        <w:t xml:space="preserve">изучение строения и состава атома, </w:t>
      </w:r>
    </w:p>
    <w:p w14:paraId="0D000000">
      <w:pPr>
        <w:numPr>
          <w:ilvl w:val="0"/>
          <w:numId w:val="1"/>
        </w:numPr>
        <w:spacing w:after="0" w:line="240" w:lineRule="auto"/>
        <w:ind w:firstLine="0" w:left="1267"/>
        <w:contextualSpacing w:val="1"/>
        <w:rPr>
          <w:rFonts w:ascii="Times New Roman" w:hAnsi="Times New Roman"/>
          <w:sz w:val="24"/>
        </w:rPr>
      </w:pPr>
      <w:r>
        <w:rPr>
          <w:rFonts w:ascii="Times New Roman" w:hAnsi="Times New Roman"/>
          <w:color w:val="000000"/>
          <w:sz w:val="24"/>
        </w:rPr>
        <w:t xml:space="preserve">определении степени окисления химического элемента; </w:t>
      </w:r>
    </w:p>
    <w:p w14:paraId="0E000000">
      <w:pPr>
        <w:numPr>
          <w:ilvl w:val="0"/>
          <w:numId w:val="1"/>
        </w:numPr>
        <w:spacing w:after="0" w:line="240" w:lineRule="auto"/>
        <w:ind w:firstLine="0" w:left="1267"/>
        <w:contextualSpacing w:val="1"/>
        <w:rPr>
          <w:rFonts w:ascii="Times New Roman" w:hAnsi="Times New Roman"/>
          <w:sz w:val="24"/>
        </w:rPr>
      </w:pPr>
      <w:r>
        <w:rPr>
          <w:rFonts w:ascii="Times New Roman" w:hAnsi="Times New Roman"/>
          <w:color w:val="000000"/>
          <w:sz w:val="24"/>
        </w:rPr>
        <w:t>решении задач по формулам и уравнениям химических реакций;</w:t>
      </w:r>
    </w:p>
    <w:p w14:paraId="0F000000">
      <w:pPr>
        <w:numPr>
          <w:ilvl w:val="0"/>
          <w:numId w:val="1"/>
        </w:numPr>
        <w:spacing w:after="0" w:line="240" w:lineRule="auto"/>
        <w:ind w:firstLine="0" w:left="1267"/>
        <w:contextualSpacing w:val="1"/>
        <w:rPr>
          <w:rFonts w:ascii="Times New Roman" w:hAnsi="Times New Roman"/>
          <w:sz w:val="24"/>
        </w:rPr>
      </w:pPr>
      <w:r>
        <w:rPr>
          <w:rFonts w:ascii="Times New Roman" w:hAnsi="Times New Roman"/>
          <w:color w:val="000000"/>
          <w:sz w:val="24"/>
        </w:rPr>
        <w:t xml:space="preserve"> чтении и анализе графиков, диаграмм, таблиц</w:t>
      </w:r>
    </w:p>
    <w:p w14:paraId="10000000">
      <w:pPr>
        <w:spacing w:after="0" w:line="240" w:lineRule="auto"/>
        <w:ind/>
        <w:contextualSpacing w:val="1"/>
        <w:rPr>
          <w:rFonts w:ascii="Times New Roman" w:hAnsi="Times New Roman"/>
          <w:b w:val="1"/>
          <w:color w:val="000000"/>
          <w:sz w:val="24"/>
        </w:rPr>
      </w:pPr>
      <w:r>
        <w:rPr>
          <w:rFonts w:ascii="Times New Roman" w:hAnsi="Times New Roman"/>
          <w:b w:val="1"/>
          <w:color w:val="000000"/>
          <w:sz w:val="24"/>
        </w:rPr>
        <w:t xml:space="preserve">В результате решения ситуационных </w:t>
      </w:r>
      <w:r>
        <w:rPr>
          <w:rFonts w:ascii="Times New Roman" w:hAnsi="Times New Roman"/>
          <w:b w:val="1"/>
          <w:color w:val="000000"/>
          <w:sz w:val="24"/>
        </w:rPr>
        <w:t>и  практико</w:t>
      </w:r>
      <w:r>
        <w:rPr>
          <w:rFonts w:ascii="Times New Roman" w:hAnsi="Times New Roman"/>
          <w:b w:val="1"/>
          <w:color w:val="000000"/>
          <w:sz w:val="24"/>
        </w:rPr>
        <w:t>-ориентированных задач, учащиеся.</w:t>
      </w:r>
    </w:p>
    <w:p w14:paraId="11000000">
      <w:pPr>
        <w:spacing w:after="0" w:line="240" w:lineRule="auto"/>
        <w:ind/>
        <w:contextualSpacing w:val="1"/>
        <w:rPr>
          <w:rFonts w:ascii="Times New Roman" w:hAnsi="Times New Roman"/>
          <w:b w:val="1"/>
          <w:color w:val="000000"/>
          <w:sz w:val="24"/>
        </w:rPr>
      </w:pPr>
    </w:p>
    <w:p w14:paraId="12000000">
      <w:pPr>
        <w:pStyle w:val="Style_2"/>
        <w:numPr>
          <w:ilvl w:val="0"/>
          <w:numId w:val="2"/>
        </w:numPr>
      </w:pPr>
      <w:r>
        <w:rPr>
          <w:color w:val="000000"/>
        </w:rPr>
        <w:t>знакомятся с заданиями нестандартного характера,</w:t>
      </w:r>
    </w:p>
    <w:p w14:paraId="13000000">
      <w:pPr>
        <w:pStyle w:val="Style_2"/>
        <w:numPr>
          <w:ilvl w:val="0"/>
          <w:numId w:val="2"/>
        </w:numPr>
      </w:pPr>
      <w:r>
        <w:rPr>
          <w:color w:val="000000"/>
        </w:rPr>
        <w:t xml:space="preserve"> повышают </w:t>
      </w:r>
      <w:r>
        <w:rPr>
          <w:color w:val="000000"/>
          <w:u w:val="single"/>
        </w:rPr>
        <w:t xml:space="preserve">математическую функциональную грамотность: </w:t>
      </w:r>
    </w:p>
    <w:p w14:paraId="14000000">
      <w:pPr>
        <w:pStyle w:val="Style_2"/>
        <w:numPr>
          <w:ilvl w:val="0"/>
          <w:numId w:val="2"/>
        </w:numPr>
      </w:pPr>
      <w:r>
        <w:rPr>
          <w:color w:val="000000"/>
        </w:rPr>
        <w:t>расширяют свои знания,</w:t>
      </w:r>
    </w:p>
    <w:p w14:paraId="15000000">
      <w:pPr>
        <w:pStyle w:val="Style_2"/>
        <w:numPr>
          <w:ilvl w:val="0"/>
          <w:numId w:val="2"/>
        </w:numPr>
      </w:pPr>
      <w:r>
        <w:rPr>
          <w:color w:val="000000"/>
        </w:rPr>
        <w:t xml:space="preserve">развивают образное мышление, </w:t>
      </w:r>
    </w:p>
    <w:p w14:paraId="16000000">
      <w:pPr>
        <w:pStyle w:val="Style_2"/>
        <w:numPr>
          <w:ilvl w:val="0"/>
          <w:numId w:val="2"/>
        </w:numPr>
      </w:pPr>
      <w:r>
        <w:rPr>
          <w:color w:val="000000"/>
        </w:rPr>
        <w:t>находят взаимосвязь между различными явлениями,</w:t>
      </w:r>
    </w:p>
    <w:p w14:paraId="17000000">
      <w:pPr>
        <w:pStyle w:val="Style_2"/>
        <w:numPr>
          <w:ilvl w:val="0"/>
          <w:numId w:val="2"/>
        </w:numPr>
      </w:pPr>
      <w:r>
        <w:rPr>
          <w:color w:val="000000"/>
        </w:rPr>
        <w:t xml:space="preserve"> учатся объяснять причины наблюдаемых природных явлений, </w:t>
      </w:r>
    </w:p>
    <w:p w14:paraId="18000000">
      <w:pPr>
        <w:pStyle w:val="Style_2"/>
        <w:numPr>
          <w:ilvl w:val="0"/>
          <w:numId w:val="2"/>
        </w:numPr>
      </w:pPr>
      <w:r>
        <w:rPr>
          <w:color w:val="000000"/>
        </w:rPr>
        <w:t>познают проявления химических закономерностей.</w:t>
      </w:r>
    </w:p>
    <w:p w14:paraId="19000000">
      <w:pPr>
        <w:spacing w:after="0" w:line="240" w:lineRule="auto"/>
        <w:ind/>
        <w:contextualSpacing w:val="1"/>
        <w:rPr>
          <w:rFonts w:ascii="Times New Roman" w:hAnsi="Times New Roman"/>
          <w:sz w:val="24"/>
        </w:rPr>
      </w:pPr>
    </w:p>
    <w:p w14:paraId="1A000000">
      <w:pPr>
        <w:spacing w:line="240" w:lineRule="auto"/>
        <w:ind/>
        <w:rPr>
          <w:rFonts w:ascii="Times New Roman" w:hAnsi="Times New Roman"/>
          <w:sz w:val="24"/>
        </w:rPr>
      </w:pPr>
      <w:r>
        <w:rPr>
          <w:rFonts w:ascii="Times New Roman" w:hAnsi="Times New Roman"/>
          <w:color w:val="000000"/>
          <w:sz w:val="24"/>
        </w:rPr>
        <w:t>Для выполнения заданий требуется относительно небольшой объем знаний и умений, которые необходимы для математически грамотного современного человека. Эти задания можно использовать по усмотрению учителя</w:t>
      </w:r>
    </w:p>
    <w:p w14:paraId="1B000000">
      <w:pPr>
        <w:pStyle w:val="Style_1"/>
        <w:numPr>
          <w:ilvl w:val="0"/>
          <w:numId w:val="3"/>
        </w:numPr>
        <w:ind/>
        <w:jc w:val="both"/>
      </w:pPr>
      <w:r>
        <w:rPr>
          <w:color w:val="000000"/>
        </w:rPr>
        <w:t>Как игровой момент на уроке;</w:t>
      </w:r>
    </w:p>
    <w:p w14:paraId="1C000000">
      <w:pPr>
        <w:pStyle w:val="Style_1"/>
        <w:numPr>
          <w:ilvl w:val="0"/>
          <w:numId w:val="3"/>
        </w:numPr>
        <w:ind/>
        <w:jc w:val="both"/>
      </w:pPr>
      <w:r>
        <w:rPr>
          <w:color w:val="000000"/>
        </w:rPr>
        <w:t>Как проблемный элемент в начале урока;</w:t>
      </w:r>
    </w:p>
    <w:p w14:paraId="1D000000">
      <w:pPr>
        <w:pStyle w:val="Style_1"/>
        <w:numPr>
          <w:ilvl w:val="0"/>
          <w:numId w:val="3"/>
        </w:numPr>
        <w:ind/>
        <w:jc w:val="both"/>
      </w:pPr>
      <w:r>
        <w:rPr>
          <w:color w:val="000000"/>
        </w:rPr>
        <w:t>Как задание – «толчок» к созданию гипотезы для исследовательского проекта;</w:t>
      </w:r>
    </w:p>
    <w:p w14:paraId="1E000000">
      <w:pPr>
        <w:pStyle w:val="Style_1"/>
        <w:numPr>
          <w:ilvl w:val="0"/>
          <w:numId w:val="3"/>
        </w:numPr>
        <w:ind/>
        <w:jc w:val="both"/>
      </w:pPr>
      <w:r>
        <w:rPr>
          <w:color w:val="000000"/>
        </w:rPr>
        <w:t>Как задание для смены деятельности на уроке;</w:t>
      </w:r>
    </w:p>
    <w:p w14:paraId="1F000000">
      <w:pPr>
        <w:pStyle w:val="Style_1"/>
        <w:numPr>
          <w:ilvl w:val="0"/>
          <w:numId w:val="3"/>
        </w:numPr>
        <w:ind/>
        <w:jc w:val="both"/>
      </w:pPr>
      <w:r>
        <w:rPr>
          <w:color w:val="000000"/>
        </w:rPr>
        <w:t xml:space="preserve">Как модель реальной жизненной ситуации, иллюстрирующей необходимость изучения </w:t>
      </w:r>
      <w:r>
        <w:rPr>
          <w:color w:val="000000"/>
        </w:rPr>
        <w:t>какого-либо</w:t>
      </w:r>
      <w:r>
        <w:rPr>
          <w:color w:val="000000"/>
        </w:rPr>
        <w:t xml:space="preserve"> понятия на уроке;</w:t>
      </w:r>
    </w:p>
    <w:p w14:paraId="20000000">
      <w:pPr>
        <w:pStyle w:val="Style_1"/>
        <w:numPr>
          <w:ilvl w:val="0"/>
          <w:numId w:val="3"/>
        </w:numPr>
        <w:ind/>
        <w:jc w:val="both"/>
      </w:pPr>
      <w:r>
        <w:rPr>
          <w:color w:val="000000"/>
        </w:rPr>
        <w:t xml:space="preserve">Как задание, устанавливающее </w:t>
      </w:r>
      <w:r>
        <w:rPr>
          <w:color w:val="000000"/>
        </w:rPr>
        <w:t>межпредметные</w:t>
      </w:r>
      <w:r>
        <w:rPr>
          <w:color w:val="000000"/>
        </w:rPr>
        <w:t xml:space="preserve"> связи в процессе обучения;</w:t>
      </w:r>
    </w:p>
    <w:p w14:paraId="21000000">
      <w:pPr>
        <w:pStyle w:val="Style_1"/>
        <w:numPr>
          <w:ilvl w:val="0"/>
          <w:numId w:val="3"/>
        </w:numPr>
        <w:ind/>
        <w:jc w:val="both"/>
      </w:pPr>
      <w:r>
        <w:rPr>
          <w:color w:val="000000"/>
        </w:rPr>
        <w:t>Некоторые задания заставят сформулировать свою точку зрения и найти аргументы для её защиты;</w:t>
      </w:r>
    </w:p>
    <w:p w14:paraId="22000000">
      <w:pPr>
        <w:pStyle w:val="Style_1"/>
        <w:numPr>
          <w:ilvl w:val="0"/>
          <w:numId w:val="3"/>
        </w:numPr>
        <w:ind/>
        <w:jc w:val="both"/>
      </w:pPr>
      <w:r>
        <w:rPr>
          <w:color w:val="000000"/>
        </w:rPr>
        <w:t>Можно собрать задания одного т</w:t>
      </w:r>
      <w:r>
        <w:rPr>
          <w:color w:val="000000"/>
        </w:rPr>
        <w:t>ипа и провести урок в соответ</w:t>
      </w:r>
      <w:r>
        <w:rPr>
          <w:color w:val="000000"/>
        </w:rPr>
        <w:t xml:space="preserve">ствии с </w:t>
      </w:r>
      <w:r>
        <w:rPr>
          <w:color w:val="000000"/>
        </w:rPr>
        <w:t>какой то</w:t>
      </w:r>
      <w:r>
        <w:rPr>
          <w:color w:val="000000"/>
        </w:rPr>
        <w:t xml:space="preserve"> образовательной технологией;</w:t>
      </w:r>
    </w:p>
    <w:p w14:paraId="23000000">
      <w:pPr>
        <w:pStyle w:val="Style_1"/>
        <w:numPr>
          <w:ilvl w:val="0"/>
          <w:numId w:val="3"/>
        </w:numPr>
        <w:ind/>
        <w:jc w:val="both"/>
      </w:pPr>
      <w:r>
        <w:rPr>
          <w:color w:val="000000"/>
        </w:rPr>
        <w:t>Можно все задачи объединить в группы и создать свой элективный курс по развитию математического мышления;</w:t>
      </w:r>
    </w:p>
    <w:p w14:paraId="24000000">
      <w:pPr>
        <w:spacing w:after="200" w:line="240" w:lineRule="auto"/>
        <w:ind w:firstLine="708" w:left="0"/>
        <w:rPr>
          <w:rFonts w:ascii="Times New Roman" w:hAnsi="Times New Roman"/>
          <w:sz w:val="24"/>
        </w:rPr>
      </w:pPr>
      <w:r>
        <w:rPr>
          <w:rFonts w:ascii="Times New Roman" w:hAnsi="Times New Roman"/>
          <w:sz w:val="24"/>
        </w:rPr>
        <w:t xml:space="preserve">Способы интеграции математики и биологии являются внеурочная деятельность, олимпиадные задания, необычные практико-ориентированные задания на обобщающих уроках, предметных неделях. Одним из таких способов может стать - математические минутки в начале или в конце урока. Предлагаю ряд заданий по формированию функциональной математической грамотности, которые можно использовать при изучении материала на уроках биологии. </w:t>
      </w:r>
    </w:p>
    <w:p w14:paraId="25000000">
      <w:pPr>
        <w:spacing w:after="200" w:line="240" w:lineRule="auto"/>
        <w:ind w:firstLine="708" w:left="0"/>
        <w:rPr>
          <w:rFonts w:ascii="Times New Roman" w:hAnsi="Times New Roman"/>
          <w:sz w:val="24"/>
        </w:rPr>
      </w:pPr>
      <w:r>
        <w:rPr>
          <w:rFonts w:ascii="Times New Roman" w:hAnsi="Times New Roman"/>
          <w:sz w:val="24"/>
        </w:rPr>
        <w:t>Тема «Фотосинтез» При фотосинтезе из 6 молекул углекислого газа и 6 молекул воды образуется 1 молекула глюкозы и 6 молекул кислорода. А) Сколько молекул углекислого газа и воды нужно для образования 3 молекул глюкозы. Б) Сколько молекул кислорода образуется при фотосинтезе, если образовалось 4 молекулы глюкозы.</w:t>
      </w:r>
    </w:p>
    <w:p w14:paraId="26000000">
      <w:pPr>
        <w:spacing w:after="200" w:line="240" w:lineRule="auto"/>
        <w:ind w:firstLine="708" w:left="0"/>
        <w:rPr>
          <w:rFonts w:ascii="Times New Roman" w:hAnsi="Times New Roman"/>
          <w:sz w:val="24"/>
        </w:rPr>
      </w:pPr>
      <w:r>
        <w:rPr>
          <w:rFonts w:ascii="Times New Roman" w:hAnsi="Times New Roman"/>
          <w:sz w:val="24"/>
        </w:rPr>
        <w:t xml:space="preserve"> Тема «Дыхание» В процессе дыхания, при разложении одной молекулы глюкозы выделяется 2870 кДж энергии. Сколько молекул глюкозы разложилось во время дыхания, если при этом образовалось11480к Дж энергии? </w:t>
      </w:r>
    </w:p>
    <w:p w14:paraId="27000000">
      <w:pPr>
        <w:spacing w:after="200" w:line="240" w:lineRule="auto"/>
        <w:ind w:firstLine="708" w:left="0"/>
        <w:rPr>
          <w:rFonts w:ascii="Times New Roman" w:hAnsi="Times New Roman"/>
          <w:sz w:val="24"/>
        </w:rPr>
      </w:pPr>
      <w:r>
        <w:rPr>
          <w:rFonts w:ascii="Times New Roman" w:hAnsi="Times New Roman"/>
          <w:sz w:val="24"/>
        </w:rPr>
        <w:t>Тема «Класс Двудольные» Из 1000 растений разных видов, произрастающих в одном сообществе. К семейству злаковые относятся -18% видов, розоцветных – 60%, лилейных - 5%, крестоцветных -10</w:t>
      </w:r>
      <w:r>
        <w:rPr>
          <w:rFonts w:ascii="Times New Roman" w:hAnsi="Times New Roman"/>
          <w:sz w:val="24"/>
        </w:rPr>
        <w:t>% ,</w:t>
      </w:r>
      <w:r>
        <w:rPr>
          <w:rFonts w:ascii="Times New Roman" w:hAnsi="Times New Roman"/>
          <w:sz w:val="24"/>
        </w:rPr>
        <w:t xml:space="preserve"> ивовых – 7%. Определите, сколько растений относится к классу Двудольные? </w:t>
      </w:r>
    </w:p>
    <w:p w14:paraId="28000000">
      <w:pPr>
        <w:spacing w:after="200" w:line="240" w:lineRule="auto"/>
        <w:ind w:firstLine="708" w:left="0"/>
        <w:rPr>
          <w:rFonts w:ascii="Times New Roman" w:hAnsi="Times New Roman"/>
          <w:sz w:val="24"/>
        </w:rPr>
      </w:pPr>
      <w:r>
        <w:rPr>
          <w:rFonts w:ascii="Times New Roman" w:hAnsi="Times New Roman"/>
          <w:sz w:val="24"/>
        </w:rPr>
        <w:t xml:space="preserve">Тема «Цветок и его строение» </w:t>
      </w:r>
      <w:r>
        <w:rPr>
          <w:rFonts w:ascii="Times New Roman" w:hAnsi="Times New Roman"/>
          <w:sz w:val="24"/>
        </w:rPr>
        <w:t>Вольфия</w:t>
      </w:r>
      <w:r>
        <w:rPr>
          <w:rFonts w:ascii="Times New Roman" w:hAnsi="Times New Roman"/>
          <w:sz w:val="24"/>
        </w:rPr>
        <w:t xml:space="preserve"> </w:t>
      </w:r>
      <w:r>
        <w:rPr>
          <w:rFonts w:ascii="Times New Roman" w:hAnsi="Times New Roman"/>
          <w:sz w:val="24"/>
        </w:rPr>
        <w:t>бескорневая</w:t>
      </w:r>
      <w:r>
        <w:rPr>
          <w:rFonts w:ascii="Times New Roman" w:hAnsi="Times New Roman"/>
          <w:sz w:val="24"/>
        </w:rPr>
        <w:t xml:space="preserve"> – самое маленькое цветущее растение, диаметр его цветка примерно равен 0.5 мм. Сколько таких цветков поместится на ногте человека площадью 1.5 см2? </w:t>
      </w:r>
    </w:p>
    <w:p w14:paraId="29000000">
      <w:pPr>
        <w:spacing w:after="200" w:line="240" w:lineRule="auto"/>
        <w:ind w:firstLine="708" w:left="0"/>
        <w:rPr>
          <w:rFonts w:ascii="Times New Roman" w:hAnsi="Times New Roman"/>
          <w:sz w:val="24"/>
        </w:rPr>
      </w:pPr>
      <w:r>
        <w:rPr>
          <w:rFonts w:ascii="Times New Roman" w:hAnsi="Times New Roman"/>
          <w:sz w:val="24"/>
        </w:rPr>
        <w:t xml:space="preserve">Тема «Молекулярная биология» </w:t>
      </w:r>
      <w:r>
        <w:rPr>
          <w:rFonts w:ascii="Times New Roman" w:hAnsi="Times New Roman"/>
          <w:sz w:val="24"/>
        </w:rPr>
        <w:t>1.Ген</w:t>
      </w:r>
      <w:r>
        <w:rPr>
          <w:rFonts w:ascii="Times New Roman" w:hAnsi="Times New Roman"/>
          <w:sz w:val="24"/>
        </w:rPr>
        <w:t xml:space="preserve"> содержит 1500 нуклеотидов. В одной из цепей содержится 150 нуклеотидов А, 200 нуклеотидов Т, 250 нуклеотидов Г и 150 нуклеотидов Ц. Сколько нуклеотидов каждого вида будет в цепи ДНК, кодирующей белок? Сколько аминокислот будет закодировано данным фрагментом ДНК? 2.Гемоглобин крови человека содержит 0.34 % железа. Определите молекулярную массу железа. 3. Альбумин сыворотки крови человека </w:t>
      </w:r>
      <w:r>
        <w:rPr>
          <w:rFonts w:ascii="Times New Roman" w:hAnsi="Times New Roman"/>
          <w:sz w:val="24"/>
        </w:rPr>
        <w:t>человека</w:t>
      </w:r>
      <w:r>
        <w:rPr>
          <w:rFonts w:ascii="Times New Roman" w:hAnsi="Times New Roman"/>
          <w:sz w:val="24"/>
        </w:rPr>
        <w:t xml:space="preserve"> имеет молекулярную массу 684000.Определите количество нуклеотидов ДНК, которые кодируют этот белок и длину гена. </w:t>
      </w:r>
    </w:p>
    <w:p w14:paraId="2A000000">
      <w:pPr>
        <w:spacing w:after="200" w:line="240" w:lineRule="auto"/>
        <w:ind w:firstLine="708" w:left="0"/>
        <w:rPr>
          <w:rFonts w:ascii="Times New Roman" w:hAnsi="Times New Roman"/>
          <w:sz w:val="24"/>
        </w:rPr>
      </w:pPr>
      <w:r>
        <w:rPr>
          <w:rFonts w:ascii="Times New Roman" w:hAnsi="Times New Roman"/>
          <w:sz w:val="24"/>
        </w:rPr>
        <w:t>Тема «Размножение» Молодой учёный изучал ответ тли (</w:t>
      </w:r>
      <w:r>
        <w:rPr>
          <w:rFonts w:ascii="Times New Roman" w:hAnsi="Times New Roman"/>
          <w:sz w:val="24"/>
        </w:rPr>
        <w:t>Aphididae</w:t>
      </w:r>
      <w:r>
        <w:rPr>
          <w:rFonts w:ascii="Times New Roman" w:hAnsi="Times New Roman"/>
          <w:sz w:val="24"/>
        </w:rPr>
        <w:t xml:space="preserve">) на различные длины волны света. Эти насекомые размножаются партеногенезом. Они могут давать крылатое или бескрылое потомство, в зависимости от многих условий окружающей среды, таких как температура, влажность, длина светового дня, интенсивность света, количество пищи, качество и длина волны света. В данном эксперименте тлей выращивали на растениях настурции, которые освещали светом, пропущенным через красный, жёлтый, синий или серый (использовался как контроль) светофильтр. В таблице приведено количество крылатых тлей в процентах по дням наблюдения. Цвет </w:t>
      </w:r>
      <w:r>
        <w:rPr>
          <w:rFonts w:ascii="Times New Roman" w:hAnsi="Times New Roman"/>
          <w:sz w:val="24"/>
        </w:rPr>
        <w:t>света|Дни</w:t>
      </w:r>
      <w:r>
        <w:rPr>
          <w:rFonts w:ascii="Times New Roman" w:hAnsi="Times New Roman"/>
          <w:sz w:val="24"/>
        </w:rPr>
        <w:t xml:space="preserve"> 7 14 21 28 Синий 10,0 10,4 9,2 8,7 Жёлтый 5,7 6,0 6,1 5,8 Красный 4,5 5,3 4,7 4,2 Серый 7,2 8,0 7,5 7,3 Внимательно рассмотрите таблицу и ответьте на вопрос: при каком свете число крылатый тлей было наибольшим? </w:t>
      </w:r>
    </w:p>
    <w:p w14:paraId="2B000000">
      <w:pPr>
        <w:spacing w:after="200" w:line="240" w:lineRule="auto"/>
        <w:ind w:firstLine="708" w:left="0"/>
        <w:rPr>
          <w:rFonts w:ascii="Times New Roman" w:hAnsi="Times New Roman"/>
          <w:sz w:val="24"/>
        </w:rPr>
      </w:pPr>
      <w:r>
        <w:rPr>
          <w:rFonts w:ascii="Times New Roman" w:hAnsi="Times New Roman"/>
          <w:sz w:val="24"/>
        </w:rPr>
        <w:t xml:space="preserve">Тема «Энергетическая ценность. Обмен веществ» </w:t>
      </w:r>
      <w:r>
        <w:rPr>
          <w:rFonts w:ascii="Times New Roman" w:hAnsi="Times New Roman"/>
          <w:sz w:val="24"/>
        </w:rPr>
        <w:t>1.Белки</w:t>
      </w:r>
      <w:r>
        <w:rPr>
          <w:rFonts w:ascii="Times New Roman" w:hAnsi="Times New Roman"/>
          <w:sz w:val="24"/>
        </w:rPr>
        <w:t xml:space="preserve"> выполняют множество важных функций в организмах человека и животных: обеспечивают организм строительным материалом, являются биологическими катализаторами или регуляторами, обеспечивают движение, некоторые транспортируют кислород. Для того чтобы организм не испытывал проблем, человеку в сутки необходимо 100–120 г белков. Продукты Содержание белков, г/100 г продукта Продукты Содержание белков, г/100 г продукта Сыр твёрдый 20,0 Хлеб 7,8 Мясо курицы 20,5 Мороженое 3,3 Треска 17,4 Варёная колбаса 13,0 Простокваша 5,0 Сливочное масло 1,3 Сметана 3,0 Творог нежирный 18,0 Используя данные таблицы, рассчитайте количество белков, которое человек </w:t>
      </w:r>
      <w:r>
        <w:rPr>
          <w:rFonts w:ascii="Times New Roman" w:hAnsi="Times New Roman"/>
          <w:sz w:val="24"/>
        </w:rPr>
        <w:t xml:space="preserve">получил во время ужина, если в его рационе было: 20 г хлеба, 50 г сметаны, 15 г сыра и 75 г трески. Ответ округлите до целых. 2. Человек выпил чашку крепкого кофе, содержащую 120 мг кофеина, который полностью всосался и равномерно распределился по крови и другим жидкостям тела. У исследуемого человека объём жидкостей тела можно считать равным 40 л. Рассчитайте, через какое время (в часах) после приёма кофеин перестанет действовать на этого человека, если кофеин перестаёт действовать при концентрации 2 мг/л, а концентрация его снижается за час на 0,23 мг. 3. Человек принял лекарство, содержащее 300 мг действующего вещества. Данное лекарство практически полностью абсорбируется из ЖКТ: 90% </w:t>
      </w:r>
      <w:r>
        <w:rPr>
          <w:rFonts w:ascii="Times New Roman" w:hAnsi="Times New Roman"/>
          <w:sz w:val="24"/>
        </w:rPr>
        <w:t>метаболизируется</w:t>
      </w:r>
      <w:r>
        <w:rPr>
          <w:rFonts w:ascii="Times New Roman" w:hAnsi="Times New Roman"/>
          <w:sz w:val="24"/>
        </w:rPr>
        <w:t xml:space="preserve"> в печени. Из них выводится с мочой преимущественно в виде метаболитов 70%, 30% выводится через кишечник в виде метаболитов. Сколько мг действующего вещества выходит через кишечник в виде метаболитов? </w:t>
      </w:r>
    </w:p>
    <w:p w14:paraId="2C000000">
      <w:pPr>
        <w:spacing w:after="200" w:line="240" w:lineRule="auto"/>
        <w:ind w:firstLine="708" w:left="0"/>
        <w:rPr>
          <w:rFonts w:ascii="Times New Roman" w:hAnsi="Times New Roman"/>
          <w:b w:val="1"/>
          <w:sz w:val="24"/>
        </w:rPr>
      </w:pPr>
      <w:r>
        <w:rPr>
          <w:rFonts w:ascii="Times New Roman" w:hAnsi="Times New Roman"/>
          <w:sz w:val="24"/>
        </w:rPr>
        <w:t>Тема: «Экосистемы» 1. Правило гласит: «Не более 10% энергии поступает от каждого предыдущего трофического уровня к последующему». Рассчитайте величину энергии (в кДж), которая переходит на уровень пеночки при чистой годовой первичной продукции экосистемы, составляющей 3 500 000 кДж</w:t>
      </w:r>
    </w:p>
    <w:p w14:paraId="2D000000">
      <w:pPr>
        <w:spacing w:after="200" w:line="240" w:lineRule="auto"/>
        <w:ind w:firstLine="708" w:left="0"/>
        <w:rPr>
          <w:rFonts w:ascii="Times New Roman" w:hAnsi="Times New Roman"/>
          <w:sz w:val="24"/>
        </w:rPr>
      </w:pPr>
      <w:r>
        <w:rPr>
          <w:rFonts w:ascii="Times New Roman" w:hAnsi="Times New Roman"/>
          <w:b w:val="1"/>
          <w:sz w:val="24"/>
        </w:rPr>
        <w:t xml:space="preserve">Тема: </w:t>
      </w:r>
      <w:r>
        <w:rPr>
          <w:rFonts w:ascii="Times New Roman" w:hAnsi="Times New Roman"/>
          <w:b w:val="1"/>
          <w:sz w:val="24"/>
        </w:rPr>
        <w:t xml:space="preserve">Семя, его строение и значение. </w:t>
      </w:r>
      <w:r>
        <w:rPr>
          <w:rFonts w:ascii="Times New Roman" w:hAnsi="Times New Roman"/>
          <w:b w:val="1"/>
          <w:i w:val="1"/>
          <w:sz w:val="24"/>
        </w:rPr>
        <w:t>Лабораторная работа №1 «Изучение строения семян однодольных</w:t>
      </w:r>
      <w:r>
        <w:rPr>
          <w:rFonts w:ascii="Times New Roman" w:hAnsi="Times New Roman"/>
          <w:b w:val="1"/>
          <w:i w:val="1"/>
          <w:sz w:val="24"/>
          <w:highlight w:val="white"/>
        </w:rPr>
        <w:t xml:space="preserve"> и</w:t>
      </w:r>
      <w:r>
        <w:rPr>
          <w:rFonts w:ascii="Times New Roman" w:hAnsi="Times New Roman"/>
          <w:b w:val="1"/>
          <w:i w:val="1"/>
          <w:sz w:val="24"/>
        </w:rPr>
        <w:t xml:space="preserve"> двудольных </w:t>
      </w:r>
      <w:r>
        <w:rPr>
          <w:rFonts w:ascii="Times New Roman" w:hAnsi="Times New Roman"/>
          <w:b w:val="1"/>
          <w:i w:val="1"/>
          <w:sz w:val="24"/>
        </w:rPr>
        <w:t xml:space="preserve">растений»   </w:t>
      </w:r>
      <w:r>
        <w:rPr>
          <w:rFonts w:ascii="Times New Roman" w:hAnsi="Times New Roman"/>
          <w:b w:val="1"/>
          <w:i w:val="1"/>
          <w:sz w:val="24"/>
        </w:rPr>
        <w:t xml:space="preserve"> </w:t>
      </w:r>
      <w:r>
        <w:rPr>
          <w:rFonts w:ascii="Times New Roman" w:hAnsi="Times New Roman"/>
          <w:sz w:val="24"/>
        </w:rPr>
        <w:t>Рассмотрите сухое и набухшее семя фасоли. Измерьте линейкой длину и ширину этих семян. Какое семя больше? Заполните таблицу</w:t>
      </w:r>
    </w:p>
    <w:tbl>
      <w:tblPr>
        <w:tblStyle w:val="Style_3"/>
        <w:tblInd w:type="dxa" w:w="0"/>
        <w:tblLayout w:type="fixed"/>
      </w:tblPr>
      <w:tblGrid>
        <w:gridCol w:w="3539"/>
        <w:gridCol w:w="1419"/>
        <w:gridCol w:w="1418"/>
        <w:gridCol w:w="1904"/>
      </w:tblGrid>
      <w:tr>
        <w:tc>
          <w:tcPr>
            <w:tcW w:type="dxa" w:w="3539"/>
            <w:tcBorders>
              <w:top w:color="000000" w:sz="4" w:val="single"/>
              <w:left w:color="000000" w:sz="4" w:val="single"/>
              <w:bottom w:color="000000" w:sz="4" w:val="single"/>
              <w:right w:color="000000" w:sz="4" w:val="single"/>
            </w:tcBorders>
          </w:tcPr>
          <w:p w14:paraId="2E000000">
            <w:pPr>
              <w:rPr>
                <w:rFonts w:ascii="Times New Roman" w:hAnsi="Times New Roman"/>
                <w:b w:val="1"/>
                <w:sz w:val="24"/>
              </w:rPr>
            </w:pPr>
          </w:p>
        </w:tc>
        <w:tc>
          <w:tcPr>
            <w:tcW w:type="dxa" w:w="1419"/>
            <w:tcBorders>
              <w:top w:color="000000" w:sz="4" w:val="single"/>
              <w:left w:color="000000" w:sz="4" w:val="single"/>
              <w:bottom w:color="000000" w:sz="4" w:val="single"/>
              <w:right w:color="000000" w:sz="4" w:val="single"/>
            </w:tcBorders>
          </w:tcPr>
          <w:p w14:paraId="2F000000">
            <w:pPr>
              <w:rPr>
                <w:rFonts w:ascii="Times New Roman" w:hAnsi="Times New Roman"/>
                <w:b w:val="1"/>
                <w:sz w:val="24"/>
              </w:rPr>
            </w:pPr>
            <w:r>
              <w:rPr>
                <w:rFonts w:ascii="Times New Roman" w:hAnsi="Times New Roman"/>
                <w:b w:val="1"/>
                <w:sz w:val="24"/>
              </w:rPr>
              <w:t>Длина</w:t>
            </w:r>
          </w:p>
        </w:tc>
        <w:tc>
          <w:tcPr>
            <w:tcW w:type="dxa" w:w="1418"/>
            <w:tcBorders>
              <w:top w:color="000000" w:sz="4" w:val="single"/>
              <w:left w:color="000000" w:sz="4" w:val="single"/>
              <w:bottom w:color="000000" w:sz="4" w:val="single"/>
              <w:right w:color="000000" w:sz="4" w:val="single"/>
            </w:tcBorders>
          </w:tcPr>
          <w:p w14:paraId="30000000">
            <w:pPr>
              <w:rPr>
                <w:rFonts w:ascii="Times New Roman" w:hAnsi="Times New Roman"/>
                <w:b w:val="1"/>
                <w:sz w:val="24"/>
              </w:rPr>
            </w:pPr>
            <w:r>
              <w:rPr>
                <w:rFonts w:ascii="Times New Roman" w:hAnsi="Times New Roman"/>
                <w:b w:val="1"/>
                <w:sz w:val="24"/>
              </w:rPr>
              <w:t>Ширина</w:t>
            </w:r>
          </w:p>
        </w:tc>
        <w:tc>
          <w:tcPr>
            <w:tcW w:type="dxa" w:w="1904"/>
            <w:vMerge w:val="restart"/>
            <w:tcBorders>
              <w:top w:color="000000" w:sz="4" w:val="single"/>
              <w:left w:color="000000" w:sz="4" w:val="single"/>
              <w:bottom w:color="000000" w:sz="4" w:val="single"/>
              <w:right w:color="000000" w:sz="4" w:val="single"/>
            </w:tcBorders>
          </w:tcPr>
          <w:p w14:paraId="31000000">
            <w:pPr>
              <w:rPr>
                <w:rFonts w:ascii="Times New Roman" w:hAnsi="Times New Roman"/>
                <w:b w:val="1"/>
                <w:sz w:val="24"/>
              </w:rPr>
            </w:pPr>
            <w:r>
              <w:rPr>
                <w:rFonts w:ascii="Times New Roman" w:hAnsi="Times New Roman"/>
                <w:b w:val="1"/>
                <w:sz w:val="24"/>
              </w:rPr>
              <w:t>Объяснение</w:t>
            </w:r>
            <w:r>
              <w:rPr>
                <w:rFonts w:ascii="Times New Roman" w:hAnsi="Times New Roman"/>
                <w:b w:val="1"/>
                <w:sz w:val="24"/>
              </w:rPr>
              <w:t xml:space="preserve"> </w:t>
            </w:r>
          </w:p>
        </w:tc>
      </w:tr>
      <w:tr>
        <w:tc>
          <w:tcPr>
            <w:tcW w:type="dxa" w:w="3539"/>
            <w:tcBorders>
              <w:top w:color="000000" w:sz="4" w:val="single"/>
              <w:left w:color="000000" w:sz="4" w:val="single"/>
              <w:bottom w:color="000000" w:sz="4" w:val="single"/>
              <w:right w:color="000000" w:sz="4" w:val="single"/>
            </w:tcBorders>
          </w:tcPr>
          <w:p w14:paraId="32000000">
            <w:pPr>
              <w:rPr>
                <w:rFonts w:ascii="Times New Roman" w:hAnsi="Times New Roman"/>
                <w:sz w:val="24"/>
              </w:rPr>
            </w:pPr>
            <w:r>
              <w:rPr>
                <w:rFonts w:ascii="Times New Roman" w:hAnsi="Times New Roman"/>
                <w:sz w:val="24"/>
              </w:rPr>
              <w:t>Набухшее</w:t>
            </w:r>
            <w:r>
              <w:rPr>
                <w:rFonts w:ascii="Times New Roman" w:hAnsi="Times New Roman"/>
                <w:sz w:val="24"/>
              </w:rPr>
              <w:t xml:space="preserve"> </w:t>
            </w:r>
            <w:r>
              <w:rPr>
                <w:rFonts w:ascii="Times New Roman" w:hAnsi="Times New Roman"/>
                <w:sz w:val="24"/>
              </w:rPr>
              <w:t>семя</w:t>
            </w:r>
          </w:p>
          <w:p w14:paraId="33000000">
            <w:pPr>
              <w:rPr>
                <w:rFonts w:ascii="Times New Roman" w:hAnsi="Times New Roman"/>
                <w:sz w:val="24"/>
              </w:rPr>
            </w:pPr>
          </w:p>
        </w:tc>
        <w:tc>
          <w:tcPr>
            <w:tcW w:type="dxa" w:w="1419"/>
            <w:tcBorders>
              <w:top w:color="000000" w:sz="4" w:val="single"/>
              <w:left w:color="000000" w:sz="4" w:val="single"/>
              <w:bottom w:color="000000" w:sz="4" w:val="single"/>
              <w:right w:color="000000" w:sz="4" w:val="single"/>
            </w:tcBorders>
          </w:tcPr>
          <w:p w14:paraId="34000000">
            <w:pPr>
              <w:rPr>
                <w:rFonts w:ascii="Times New Roman" w:hAnsi="Times New Roman"/>
                <w:sz w:val="24"/>
              </w:rPr>
            </w:pPr>
          </w:p>
        </w:tc>
        <w:tc>
          <w:tcPr>
            <w:tcW w:type="dxa" w:w="1418"/>
            <w:tcBorders>
              <w:top w:color="000000" w:sz="4" w:val="single"/>
              <w:left w:color="000000" w:sz="4" w:val="single"/>
              <w:bottom w:color="000000" w:sz="4" w:val="single"/>
              <w:right w:color="000000" w:sz="4" w:val="single"/>
            </w:tcBorders>
          </w:tcPr>
          <w:p w14:paraId="35000000">
            <w:pPr>
              <w:rPr>
                <w:rFonts w:ascii="Times New Roman" w:hAnsi="Times New Roman"/>
                <w:sz w:val="24"/>
              </w:rPr>
            </w:pPr>
          </w:p>
        </w:tc>
        <w:tc>
          <w:tcPr>
            <w:tcW w:type="dxa" w:w="1904"/>
            <w:gridSpan w:val="1"/>
            <w:vMerge w:val="continue"/>
            <w:tcBorders>
              <w:top w:color="000000" w:sz="4" w:val="single"/>
              <w:left w:color="000000" w:sz="4" w:val="single"/>
              <w:bottom w:color="000000" w:sz="4" w:val="single"/>
              <w:right w:color="000000" w:sz="4" w:val="single"/>
            </w:tcBorders>
          </w:tcPr>
          <w:p/>
        </w:tc>
      </w:tr>
      <w:tr>
        <w:tc>
          <w:tcPr>
            <w:tcW w:type="dxa" w:w="3539"/>
            <w:tcBorders>
              <w:top w:color="000000" w:sz="4" w:val="single"/>
              <w:left w:color="000000" w:sz="4" w:val="single"/>
              <w:bottom w:color="000000" w:sz="4" w:val="single"/>
              <w:right w:color="000000" w:sz="4" w:val="single"/>
            </w:tcBorders>
          </w:tcPr>
          <w:p w14:paraId="36000000">
            <w:pPr>
              <w:rPr>
                <w:rFonts w:ascii="Times New Roman" w:hAnsi="Times New Roman"/>
                <w:sz w:val="24"/>
              </w:rPr>
            </w:pPr>
            <w:r>
              <w:rPr>
                <w:rFonts w:ascii="Times New Roman" w:hAnsi="Times New Roman"/>
                <w:sz w:val="24"/>
              </w:rPr>
              <w:t>Сухое</w:t>
            </w:r>
            <w:r>
              <w:rPr>
                <w:rFonts w:ascii="Times New Roman" w:hAnsi="Times New Roman"/>
                <w:sz w:val="24"/>
              </w:rPr>
              <w:t xml:space="preserve"> </w:t>
            </w:r>
            <w:r>
              <w:rPr>
                <w:rFonts w:ascii="Times New Roman" w:hAnsi="Times New Roman"/>
                <w:sz w:val="24"/>
              </w:rPr>
              <w:t>семя</w:t>
            </w:r>
          </w:p>
          <w:p w14:paraId="37000000">
            <w:pPr>
              <w:rPr>
                <w:rFonts w:ascii="Times New Roman" w:hAnsi="Times New Roman"/>
                <w:sz w:val="24"/>
              </w:rPr>
            </w:pPr>
          </w:p>
        </w:tc>
        <w:tc>
          <w:tcPr>
            <w:tcW w:type="dxa" w:w="1419"/>
            <w:tcBorders>
              <w:top w:color="000000" w:sz="4" w:val="single"/>
              <w:left w:color="000000" w:sz="4" w:val="single"/>
              <w:bottom w:color="000000" w:sz="4" w:val="single"/>
              <w:right w:color="000000" w:sz="4" w:val="single"/>
            </w:tcBorders>
          </w:tcPr>
          <w:p w14:paraId="38000000">
            <w:pPr>
              <w:rPr>
                <w:rFonts w:ascii="Times New Roman" w:hAnsi="Times New Roman"/>
                <w:sz w:val="24"/>
              </w:rPr>
            </w:pPr>
          </w:p>
        </w:tc>
        <w:tc>
          <w:tcPr>
            <w:tcW w:type="dxa" w:w="1418"/>
            <w:tcBorders>
              <w:top w:color="000000" w:sz="4" w:val="single"/>
              <w:left w:color="000000" w:sz="4" w:val="single"/>
              <w:bottom w:color="000000" w:sz="4" w:val="single"/>
              <w:right w:color="000000" w:sz="4" w:val="single"/>
            </w:tcBorders>
          </w:tcPr>
          <w:p w14:paraId="39000000">
            <w:pPr>
              <w:rPr>
                <w:rFonts w:ascii="Times New Roman" w:hAnsi="Times New Roman"/>
                <w:sz w:val="24"/>
              </w:rPr>
            </w:pPr>
          </w:p>
        </w:tc>
        <w:tc>
          <w:tcPr>
            <w:tcW w:type="dxa" w:w="1904"/>
            <w:gridSpan w:val="1"/>
            <w:vMerge w:val="continue"/>
            <w:tcBorders>
              <w:top w:color="000000" w:sz="4" w:val="single"/>
              <w:left w:color="000000" w:sz="4" w:val="single"/>
              <w:bottom w:color="000000" w:sz="4" w:val="single"/>
              <w:right w:color="000000" w:sz="4" w:val="single"/>
            </w:tcBorders>
          </w:tcPr>
          <w:p/>
        </w:tc>
      </w:tr>
      <w:tr>
        <w:trPr>
          <w:trHeight w:hRule="atLeast" w:val="728"/>
        </w:trPr>
        <w:tc>
          <w:tcPr>
            <w:tcW w:type="dxa" w:w="3539"/>
            <w:tcBorders>
              <w:top w:color="000000" w:sz="4" w:val="single"/>
              <w:left w:color="000000" w:sz="4" w:val="single"/>
              <w:bottom w:color="000000" w:sz="4" w:val="single"/>
              <w:right w:color="000000" w:sz="4" w:val="single"/>
            </w:tcBorders>
          </w:tcPr>
          <w:p w14:paraId="3A000000">
            <w:pPr>
              <w:rPr>
                <w:rFonts w:ascii="Times New Roman" w:hAnsi="Times New Roman"/>
                <w:sz w:val="24"/>
              </w:rPr>
            </w:pPr>
            <w:r>
              <w:rPr>
                <w:rFonts w:ascii="Times New Roman" w:hAnsi="Times New Roman"/>
                <w:sz w:val="24"/>
              </w:rPr>
              <w:t>Во</w:t>
            </w:r>
            <w:r>
              <w:rPr>
                <w:rFonts w:ascii="Times New Roman" w:hAnsi="Times New Roman"/>
                <w:sz w:val="24"/>
              </w:rPr>
              <w:t xml:space="preserve"> </w:t>
            </w:r>
            <w:r>
              <w:rPr>
                <w:rFonts w:ascii="Times New Roman" w:hAnsi="Times New Roman"/>
                <w:sz w:val="24"/>
              </w:rPr>
              <w:t>сколько</w:t>
            </w:r>
            <w:r>
              <w:rPr>
                <w:rFonts w:ascii="Times New Roman" w:hAnsi="Times New Roman"/>
                <w:sz w:val="24"/>
              </w:rPr>
              <w:t xml:space="preserve"> </w:t>
            </w:r>
            <w:r>
              <w:rPr>
                <w:rFonts w:ascii="Times New Roman" w:hAnsi="Times New Roman"/>
                <w:sz w:val="24"/>
              </w:rPr>
              <w:t>раз</w:t>
            </w:r>
            <w:r>
              <w:rPr>
                <w:rFonts w:ascii="Times New Roman" w:hAnsi="Times New Roman"/>
                <w:sz w:val="24"/>
              </w:rPr>
              <w:t xml:space="preserve"> </w:t>
            </w:r>
            <w:r>
              <w:rPr>
                <w:rFonts w:ascii="Times New Roman" w:hAnsi="Times New Roman"/>
                <w:sz w:val="24"/>
              </w:rPr>
              <w:t>больше</w:t>
            </w:r>
            <w:r>
              <w:rPr>
                <w:rFonts w:ascii="Times New Roman" w:hAnsi="Times New Roman"/>
                <w:sz w:val="24"/>
              </w:rPr>
              <w:t>?</w:t>
            </w:r>
          </w:p>
        </w:tc>
        <w:tc>
          <w:tcPr>
            <w:tcW w:type="dxa" w:w="1419"/>
            <w:tcBorders>
              <w:top w:color="000000" w:sz="4" w:val="single"/>
              <w:left w:color="000000" w:sz="4" w:val="single"/>
              <w:bottom w:color="000000" w:sz="4" w:val="single"/>
              <w:right w:color="000000" w:sz="4" w:val="single"/>
            </w:tcBorders>
          </w:tcPr>
          <w:p w14:paraId="3B000000">
            <w:pPr>
              <w:rPr>
                <w:rFonts w:ascii="Times New Roman" w:hAnsi="Times New Roman"/>
                <w:sz w:val="24"/>
              </w:rPr>
            </w:pPr>
          </w:p>
        </w:tc>
        <w:tc>
          <w:tcPr>
            <w:tcW w:type="dxa" w:w="1418"/>
            <w:tcBorders>
              <w:top w:color="000000" w:sz="4" w:val="single"/>
              <w:left w:color="000000" w:sz="4" w:val="single"/>
              <w:bottom w:color="000000" w:sz="4" w:val="single"/>
              <w:right w:color="000000" w:sz="4" w:val="single"/>
            </w:tcBorders>
          </w:tcPr>
          <w:p w14:paraId="3C000000">
            <w:pPr>
              <w:rPr>
                <w:rFonts w:ascii="Times New Roman" w:hAnsi="Times New Roman"/>
                <w:sz w:val="24"/>
              </w:rPr>
            </w:pPr>
          </w:p>
        </w:tc>
        <w:tc>
          <w:tcPr>
            <w:tcW w:type="dxa" w:w="1904"/>
            <w:gridSpan w:val="1"/>
            <w:vMerge w:val="continue"/>
            <w:tcBorders>
              <w:top w:color="000000" w:sz="4" w:val="single"/>
              <w:left w:color="000000" w:sz="4" w:val="single"/>
              <w:bottom w:color="000000" w:sz="4" w:val="single"/>
              <w:right w:color="000000" w:sz="4" w:val="single"/>
            </w:tcBorders>
          </w:tcPr>
          <w:p/>
        </w:tc>
      </w:tr>
      <w:tr>
        <w:trPr>
          <w:trHeight w:hRule="atLeast" w:val="728"/>
        </w:trPr>
        <w:tc>
          <w:tcPr>
            <w:tcW w:type="dxa" w:w="3539"/>
            <w:tcBorders>
              <w:top w:color="000000" w:sz="4" w:val="single"/>
              <w:left w:color="000000" w:sz="4" w:val="single"/>
              <w:bottom w:color="000000" w:sz="4" w:val="single"/>
              <w:right w:color="000000" w:sz="4" w:val="single"/>
            </w:tcBorders>
          </w:tcPr>
          <w:p w14:paraId="3D000000">
            <w:pPr>
              <w:rPr>
                <w:rFonts w:ascii="Times New Roman" w:hAnsi="Times New Roman"/>
                <w:sz w:val="24"/>
              </w:rPr>
            </w:pPr>
            <w:r>
              <w:rPr>
                <w:rFonts w:ascii="Times New Roman" w:hAnsi="Times New Roman"/>
                <w:sz w:val="24"/>
              </w:rPr>
              <w:t>На сколько % увеличилась длина семени фасоли после набухания?</w:t>
            </w:r>
          </w:p>
        </w:tc>
        <w:tc>
          <w:tcPr>
            <w:tcW w:type="dxa" w:w="2837"/>
            <w:gridSpan w:val="2"/>
            <w:tcBorders>
              <w:top w:color="000000" w:sz="4" w:val="single"/>
              <w:left w:color="000000" w:sz="4" w:val="single"/>
              <w:bottom w:color="000000" w:sz="4" w:val="single"/>
              <w:right w:color="000000" w:sz="4" w:val="single"/>
            </w:tcBorders>
          </w:tcPr>
          <w:p w14:paraId="3E000000">
            <w:pPr>
              <w:rPr>
                <w:rFonts w:ascii="Times New Roman" w:hAnsi="Times New Roman"/>
                <w:sz w:val="24"/>
              </w:rPr>
            </w:pPr>
          </w:p>
        </w:tc>
        <w:tc>
          <w:tcPr>
            <w:tcW w:type="dxa" w:w="1904"/>
            <w:gridSpan w:val="1"/>
            <w:vMerge w:val="continue"/>
            <w:tcBorders>
              <w:top w:color="000000" w:sz="4" w:val="single"/>
              <w:left w:color="000000" w:sz="4" w:val="single"/>
              <w:bottom w:color="000000" w:sz="4" w:val="single"/>
              <w:right w:color="000000" w:sz="4" w:val="single"/>
            </w:tcBorders>
          </w:tcPr>
          <w:p/>
        </w:tc>
      </w:tr>
    </w:tbl>
    <w:p w14:paraId="3F000000">
      <w:pPr>
        <w:spacing w:after="200" w:line="240" w:lineRule="auto"/>
        <w:ind/>
        <w:rPr>
          <w:rFonts w:ascii="Times New Roman" w:hAnsi="Times New Roman"/>
          <w:sz w:val="24"/>
        </w:rPr>
      </w:pPr>
    </w:p>
    <w:p w14:paraId="40000000">
      <w:pPr>
        <w:spacing w:after="200" w:line="240" w:lineRule="auto"/>
        <w:ind/>
        <w:rPr>
          <w:rFonts w:ascii="Times New Roman" w:hAnsi="Times New Roman"/>
          <w:sz w:val="24"/>
        </w:rPr>
      </w:pPr>
    </w:p>
    <w:p w14:paraId="41000000">
      <w:pPr>
        <w:spacing w:after="200" w:line="240" w:lineRule="auto"/>
        <w:ind/>
        <w:rPr>
          <w:rFonts w:ascii="Times New Roman" w:hAnsi="Times New Roman"/>
          <w:b w:val="1"/>
          <w:sz w:val="24"/>
        </w:rPr>
      </w:pPr>
    </w:p>
    <w:p w14:paraId="42000000">
      <w:pPr>
        <w:spacing w:after="200" w:line="240" w:lineRule="auto"/>
        <w:ind/>
        <w:rPr>
          <w:rFonts w:ascii="Times New Roman" w:hAnsi="Times New Roman"/>
          <w:b w:val="1"/>
          <w:sz w:val="24"/>
        </w:rPr>
      </w:pPr>
    </w:p>
    <w:p w14:paraId="43000000">
      <w:pPr>
        <w:spacing w:after="200" w:line="240" w:lineRule="auto"/>
        <w:ind/>
        <w:rPr>
          <w:rFonts w:ascii="Times New Roman" w:hAnsi="Times New Roman"/>
          <w:b w:val="1"/>
          <w:sz w:val="24"/>
        </w:rPr>
      </w:pPr>
    </w:p>
    <w:p w14:paraId="44000000">
      <w:pPr>
        <w:spacing w:after="200" w:line="240" w:lineRule="auto"/>
        <w:ind/>
        <w:rPr>
          <w:rFonts w:ascii="Times New Roman" w:hAnsi="Times New Roman"/>
          <w:b w:val="1"/>
          <w:sz w:val="24"/>
        </w:rPr>
      </w:pPr>
    </w:p>
    <w:p w14:paraId="45000000">
      <w:pPr>
        <w:spacing w:after="200" w:line="240" w:lineRule="auto"/>
        <w:ind/>
        <w:rPr>
          <w:rFonts w:ascii="Times New Roman" w:hAnsi="Times New Roman"/>
          <w:b w:val="1"/>
          <w:sz w:val="24"/>
        </w:rPr>
      </w:pPr>
    </w:p>
    <w:p w14:paraId="46000000">
      <w:pPr>
        <w:spacing w:after="200" w:line="240" w:lineRule="auto"/>
        <w:ind w:firstLine="708" w:left="0"/>
        <w:rPr>
          <w:rFonts w:ascii="Times New Roman" w:hAnsi="Times New Roman"/>
          <w:sz w:val="24"/>
        </w:rPr>
      </w:pPr>
      <w:r>
        <w:rPr>
          <w:rFonts w:ascii="Times New Roman" w:hAnsi="Times New Roman"/>
          <w:b w:val="1"/>
          <w:sz w:val="24"/>
        </w:rPr>
        <w:t xml:space="preserve">Тема: </w:t>
      </w:r>
      <w:r>
        <w:rPr>
          <w:rFonts w:ascii="Times New Roman" w:hAnsi="Times New Roman"/>
          <w:b w:val="1"/>
          <w:sz w:val="24"/>
        </w:rPr>
        <w:t xml:space="preserve">Лист, его строение и значение                                                           </w:t>
      </w:r>
      <w:r>
        <w:rPr>
          <w:rFonts w:ascii="Times New Roman" w:hAnsi="Times New Roman"/>
          <w:sz w:val="24"/>
        </w:rPr>
        <w:t>Определите тип листа по отношению его длины к ширине, полученный ответ округлите до десятых.</w:t>
      </w:r>
    </w:p>
    <w:p w14:paraId="47000000">
      <w:pPr>
        <w:spacing w:after="200" w:line="240" w:lineRule="auto"/>
        <w:ind/>
        <w:jc w:val="center"/>
        <w:rPr>
          <w:rFonts w:ascii="Times New Roman" w:hAnsi="Times New Roman"/>
          <w:sz w:val="24"/>
        </w:rPr>
      </w:pPr>
      <w:r>
        <w:rPr>
          <w:rFonts w:ascii="Times New Roman" w:hAnsi="Times New Roman"/>
          <w:sz w:val="24"/>
        </w:rPr>
        <w:drawing>
          <wp:inline>
            <wp:extent cx="2331085" cy="1014730"/>
            <wp:effectExtent b="0" l="0" r="0" t="0"/>
            <wp:docPr hidden="false" id="1" name="Picture 1"/>
            <a:graphic>
              <a:graphicData uri="http://schemas.openxmlformats.org/drawingml/2006/picture">
                <pic:pic>
                  <pic:nvPicPr>
                    <pic:cNvPr hidden="false" id="2" name="Picture 2"/>
                    <pic:cNvPicPr preferRelativeResize="true"/>
                  </pic:nvPicPr>
                  <pic:blipFill>
                    <a:blip r:embed="rId1"/>
                    <a:srcRect b="0" l="0" r="30026" t="0"/>
                    <a:stretch/>
                  </pic:blipFill>
                  <pic:spPr>
                    <a:xfrm flipH="false" flipV="false" rot="0">
                      <a:ext cx="2331085" cy="1014730"/>
                    </a:xfrm>
                    <a:prstGeom prst="rect"/>
                  </pic:spPr>
                </pic:pic>
              </a:graphicData>
            </a:graphic>
          </wp:inline>
        </w:drawing>
      </w:r>
      <w:r>
        <w:rPr>
          <w:rFonts w:ascii="Times New Roman" w:hAnsi="Times New Roman"/>
          <w:sz w:val="24"/>
        </w:rPr>
        <w:drawing>
          <wp:inline>
            <wp:extent cx="1807285" cy="1407162"/>
            <wp:effectExtent b="0" l="0" r="0" t="0"/>
            <wp:docPr hidden="false" id="3" name="Picture 3"/>
            <a:graphic>
              <a:graphicData uri="http://schemas.openxmlformats.org/drawingml/2006/picture">
                <pic:pic>
                  <pic:nvPicPr>
                    <pic:cNvPr hidden="false" id="4" name="Picture 4"/>
                    <pic:cNvPicPr preferRelativeResize="true"/>
                  </pic:nvPicPr>
                  <pic:blipFill>
                    <a:blip r:embed="rId2"/>
                    <a:srcRect b="0" l="0" r="0" t="0"/>
                    <a:stretch/>
                  </pic:blipFill>
                  <pic:spPr>
                    <a:xfrm flipH="false" flipV="false" rot="0">
                      <a:ext cx="1807285" cy="1407162"/>
                    </a:xfrm>
                    <a:prstGeom prst="rect"/>
                  </pic:spPr>
                </pic:pic>
              </a:graphicData>
            </a:graphic>
          </wp:inline>
        </w:drawing>
      </w:r>
    </w:p>
    <w:p w14:paraId="48000000">
      <w:pPr>
        <w:spacing w:after="200" w:line="240" w:lineRule="auto"/>
        <w:ind/>
        <w:rPr>
          <w:rFonts w:ascii="Times New Roman" w:hAnsi="Times New Roman"/>
          <w:sz w:val="24"/>
        </w:rPr>
      </w:pPr>
      <w:r>
        <w:rPr>
          <w:rFonts w:ascii="Times New Roman" w:hAnsi="Times New Roman"/>
          <w:sz w:val="24"/>
        </w:rPr>
        <w:t xml:space="preserve">Вывод: после внедрения математических минуток на уроки биологии у детей развиваются навыки применения математических действий в определенных ситуациях, повышается мотивация изучения биологии и математики. </w:t>
      </w:r>
      <w:r>
        <w:rPr>
          <w:rFonts w:ascii="Times New Roman" w:hAnsi="Times New Roman"/>
          <w:sz w:val="24"/>
        </w:rPr>
        <w:t>Развиваются  навыки</w:t>
      </w:r>
      <w:r>
        <w:rPr>
          <w:rFonts w:ascii="Times New Roman" w:hAnsi="Times New Roman"/>
          <w:sz w:val="24"/>
        </w:rPr>
        <w:t xml:space="preserve"> вычисления процентов, работы с таблицами, графиками, диаграммами.  Ребята осознают важность изучения математики, прослеживая ее тесную связь с другими науками. </w:t>
      </w:r>
    </w:p>
    <w:p w14:paraId="49000000">
      <w:pPr>
        <w:spacing w:after="0" w:line="240" w:lineRule="auto"/>
        <w:ind w:firstLine="0" w:left="720"/>
        <w:jc w:val="both"/>
        <w:rPr>
          <w:rFonts w:ascii="Times New Roman" w:hAnsi="Times New Roman"/>
          <w:sz w:val="24"/>
        </w:rPr>
      </w:pPr>
    </w:p>
    <w:p w14:paraId="4A000000">
      <w:pPr>
        <w:spacing w:after="0" w:line="240" w:lineRule="auto"/>
        <w:ind w:firstLine="0" w:left="720"/>
        <w:jc w:val="both"/>
        <w:rPr>
          <w:rFonts w:ascii="Times New Roman" w:hAnsi="Times New Roman"/>
          <w:sz w:val="24"/>
        </w:rPr>
      </w:pPr>
    </w:p>
    <w:p w14:paraId="4B000000">
      <w:pPr>
        <w:spacing w:after="0" w:line="240" w:lineRule="auto"/>
        <w:ind w:firstLine="0" w:left="720"/>
        <w:jc w:val="both"/>
        <w:rPr>
          <w:rFonts w:ascii="Times New Roman" w:hAnsi="Times New Roman"/>
          <w:sz w:val="24"/>
        </w:rPr>
      </w:pPr>
    </w:p>
    <w:p w14:paraId="4C000000">
      <w:pPr>
        <w:spacing w:after="0" w:line="240" w:lineRule="auto"/>
        <w:ind w:firstLine="0" w:left="720"/>
        <w:jc w:val="both"/>
        <w:rPr>
          <w:rFonts w:ascii="Times New Roman" w:hAnsi="Times New Roman"/>
          <w:sz w:val="24"/>
        </w:rPr>
      </w:pPr>
    </w:p>
    <w:p w14:paraId="4D000000">
      <w:pPr>
        <w:spacing w:after="0" w:line="240" w:lineRule="auto"/>
        <w:ind w:firstLine="0" w:left="720"/>
        <w:jc w:val="both"/>
        <w:rPr>
          <w:rFonts w:ascii="Times New Roman" w:hAnsi="Times New Roman"/>
          <w:sz w:val="24"/>
        </w:rPr>
      </w:pPr>
    </w:p>
    <w:p w14:paraId="4E000000">
      <w:pPr>
        <w:spacing w:after="0" w:line="240" w:lineRule="auto"/>
        <w:ind w:firstLine="0" w:left="720"/>
        <w:jc w:val="both"/>
        <w:rPr>
          <w:rFonts w:ascii="Times New Roman" w:hAnsi="Times New Roman"/>
          <w:sz w:val="24"/>
        </w:rPr>
      </w:pPr>
    </w:p>
    <w:p w14:paraId="4F000000">
      <w:pPr>
        <w:tabs>
          <w:tab w:leader="none" w:pos="567" w:val="left"/>
        </w:tabs>
        <w:spacing w:after="0" w:line="240" w:lineRule="auto"/>
        <w:ind w:hanging="142" w:left="142"/>
        <w:rPr>
          <w:rFonts w:ascii="Times New Roman" w:hAnsi="Times New Roman"/>
          <w:sz w:val="24"/>
        </w:rPr>
      </w:pPr>
      <w:r>
        <w:rPr>
          <w:rFonts w:ascii="Times New Roman" w:hAnsi="Times New Roman"/>
          <w:sz w:val="24"/>
        </w:rPr>
        <w:t xml:space="preserve">В чем выражается </w:t>
      </w:r>
      <w:r>
        <w:rPr>
          <w:rFonts w:ascii="Times New Roman" w:hAnsi="Times New Roman"/>
          <w:sz w:val="24"/>
        </w:rPr>
        <w:t>сформированность</w:t>
      </w:r>
      <w:r>
        <w:rPr>
          <w:rFonts w:ascii="Times New Roman" w:hAnsi="Times New Roman"/>
          <w:sz w:val="24"/>
        </w:rPr>
        <w:t xml:space="preserve"> глобальных компетенций у учащихся?</w:t>
      </w:r>
    </w:p>
    <w:p w14:paraId="50000000">
      <w:pPr>
        <w:tabs>
          <w:tab w:leader="none" w:pos="567" w:val="left"/>
        </w:tabs>
        <w:spacing w:after="0" w:line="240" w:lineRule="auto"/>
        <w:ind w:hanging="142" w:left="142"/>
        <w:rPr>
          <w:rFonts w:ascii="Times New Roman" w:hAnsi="Times New Roman"/>
          <w:sz w:val="24"/>
        </w:rPr>
      </w:pPr>
      <w:r>
        <w:rPr>
          <w:rFonts w:ascii="Times New Roman" w:hAnsi="Times New Roman"/>
          <w:sz w:val="24"/>
        </w:rPr>
        <w:t xml:space="preserve"> </w:t>
      </w:r>
      <w:r>
        <w:rPr>
          <w:rFonts w:ascii="Symbol" w:hAnsi="Symbol"/>
          <w:sz w:val="24"/>
        </w:rPr>
        <w:t>·</w:t>
      </w:r>
      <w:r>
        <w:rPr>
          <w:rFonts w:ascii="Times New Roman" w:hAnsi="Times New Roman"/>
          <w:sz w:val="24"/>
        </w:rPr>
        <w:t xml:space="preserve"> критическое и логическое мышление;</w:t>
      </w:r>
    </w:p>
    <w:p w14:paraId="51000000">
      <w:pPr>
        <w:tabs>
          <w:tab w:leader="none" w:pos="567" w:val="left"/>
        </w:tabs>
        <w:spacing w:after="0" w:line="240" w:lineRule="auto"/>
        <w:ind w:hanging="142" w:left="142"/>
        <w:rPr>
          <w:rFonts w:ascii="Times New Roman" w:hAnsi="Times New Roman"/>
          <w:sz w:val="24"/>
        </w:rPr>
      </w:pPr>
      <w:r>
        <w:rPr>
          <w:rFonts w:ascii="Times New Roman" w:hAnsi="Times New Roman"/>
          <w:sz w:val="24"/>
        </w:rPr>
        <w:t xml:space="preserve"> </w:t>
      </w:r>
      <w:r>
        <w:rPr>
          <w:rFonts w:ascii="Symbol" w:hAnsi="Symbol"/>
          <w:sz w:val="24"/>
        </w:rPr>
        <w:t>·</w:t>
      </w:r>
      <w:r>
        <w:rPr>
          <w:rFonts w:ascii="Times New Roman" w:hAnsi="Times New Roman"/>
          <w:sz w:val="24"/>
        </w:rPr>
        <w:t xml:space="preserve"> изобретательский и креативный подход в решении задач;</w:t>
      </w:r>
    </w:p>
    <w:p w14:paraId="52000000">
      <w:pPr>
        <w:tabs>
          <w:tab w:leader="none" w:pos="567" w:val="left"/>
        </w:tabs>
        <w:spacing w:after="0" w:line="240" w:lineRule="auto"/>
        <w:ind w:hanging="142" w:left="142"/>
        <w:rPr>
          <w:rFonts w:ascii="Times New Roman" w:hAnsi="Times New Roman"/>
          <w:sz w:val="24"/>
        </w:rPr>
      </w:pPr>
      <w:r>
        <w:rPr>
          <w:rFonts w:ascii="Times New Roman" w:hAnsi="Times New Roman"/>
          <w:sz w:val="24"/>
        </w:rPr>
        <w:t xml:space="preserve"> </w:t>
      </w:r>
      <w:r>
        <w:rPr>
          <w:rFonts w:ascii="Symbol" w:hAnsi="Symbol"/>
          <w:sz w:val="24"/>
        </w:rPr>
        <w:t>·</w:t>
      </w:r>
      <w:r>
        <w:rPr>
          <w:rFonts w:ascii="Times New Roman" w:hAnsi="Times New Roman"/>
          <w:sz w:val="24"/>
        </w:rPr>
        <w:t xml:space="preserve"> умение выстраивать коммуникацию, сотрудничать; </w:t>
      </w:r>
    </w:p>
    <w:p w14:paraId="53000000">
      <w:pPr>
        <w:tabs>
          <w:tab w:leader="none" w:pos="567" w:val="left"/>
        </w:tabs>
        <w:spacing w:after="0" w:line="240" w:lineRule="auto"/>
        <w:ind w:hanging="142" w:left="142"/>
        <w:rPr>
          <w:rFonts w:ascii="Times New Roman" w:hAnsi="Times New Roman"/>
          <w:sz w:val="24"/>
        </w:rPr>
      </w:pPr>
      <w:r>
        <w:rPr>
          <w:rFonts w:ascii="Symbol" w:hAnsi="Symbol"/>
          <w:sz w:val="24"/>
        </w:rPr>
        <w:t>·</w:t>
      </w:r>
      <w:r>
        <w:rPr>
          <w:rFonts w:ascii="Times New Roman" w:hAnsi="Times New Roman"/>
          <w:sz w:val="24"/>
        </w:rPr>
        <w:t xml:space="preserve"> работать в команде.</w:t>
      </w:r>
    </w:p>
    <w:p w14:paraId="54000000">
      <w:pPr>
        <w:tabs>
          <w:tab w:leader="none" w:pos="567" w:val="left"/>
        </w:tabs>
        <w:spacing w:after="0" w:line="240" w:lineRule="auto"/>
        <w:ind w:hanging="142" w:left="142"/>
        <w:rPr>
          <w:rFonts w:ascii="Times New Roman" w:hAnsi="Times New Roman"/>
          <w:sz w:val="24"/>
        </w:rPr>
      </w:pPr>
      <w:r>
        <w:rPr>
          <w:rFonts w:ascii="Times New Roman" w:hAnsi="Times New Roman"/>
          <w:sz w:val="24"/>
        </w:rPr>
        <w:t xml:space="preserve"> </w:t>
      </w:r>
      <w:bookmarkStart w:id="1" w:name="_GoBack"/>
      <w:bookmarkEnd w:id="1"/>
    </w:p>
    <w:p w14:paraId="55000000">
      <w:pPr>
        <w:spacing w:line="240" w:lineRule="auto"/>
        <w:ind/>
        <w:rPr>
          <w:rFonts w:ascii="Times New Roman" w:hAnsi="Times New Roman"/>
          <w:sz w:val="24"/>
        </w:rPr>
      </w:pPr>
      <w:r>
        <w:rPr>
          <w:rFonts w:ascii="Times New Roman" w:hAnsi="Times New Roman"/>
          <w:b w:val="1"/>
          <w:color w:val="101828"/>
          <w:sz w:val="24"/>
        </w:rPr>
        <w:t>В ИНДОНЕЗИИ ОТКРЫТ НОВЫЙ ВИД ОРАНГУТАНОВ</w:t>
      </w:r>
      <w:r>
        <w:rPr>
          <w:rFonts w:ascii="Times New Roman" w:hAnsi="Times New Roman"/>
          <w:b w:val="1"/>
          <w:color w:val="101828"/>
          <w:sz w:val="24"/>
        </w:rPr>
        <w:br/>
      </w:r>
      <w:r>
        <w:rPr>
          <w:rFonts w:ascii="Times New Roman" w:hAnsi="Times New Roman"/>
          <w:b w:val="1"/>
          <w:color w:val="101828"/>
          <w:sz w:val="24"/>
          <w:highlight w:val="white"/>
        </w:rPr>
        <w:t>Задание 1 / 5</w:t>
      </w:r>
      <w:r>
        <w:rPr>
          <w:rFonts w:ascii="Times New Roman" w:hAnsi="Times New Roman"/>
          <w:b w:val="1"/>
          <w:color w:val="101828"/>
          <w:sz w:val="24"/>
          <w:highlight w:val="white"/>
        </w:rPr>
        <w:br/>
      </w:r>
    </w:p>
    <w:p w14:paraId="56000000">
      <w:pPr>
        <w:spacing w:afterAutospacing="on" w:line="240" w:lineRule="auto"/>
        <w:ind/>
        <w:jc w:val="both"/>
        <w:rPr>
          <w:rFonts w:ascii="Times New Roman" w:hAnsi="Times New Roman"/>
          <w:color w:val="101828"/>
          <w:sz w:val="24"/>
        </w:rPr>
      </w:pPr>
      <w:r>
        <w:rPr>
          <w:rFonts w:ascii="Times New Roman" w:hAnsi="Times New Roman"/>
          <w:i w:val="1"/>
          <w:color w:val="101828"/>
          <w:sz w:val="24"/>
        </w:rPr>
        <w:br/>
      </w:r>
      <w:r>
        <w:rPr>
          <w:rFonts w:ascii="Times New Roman" w:hAnsi="Times New Roman"/>
          <w:i w:val="1"/>
          <w:color w:val="101828"/>
          <w:sz w:val="24"/>
        </w:rPr>
        <w:t xml:space="preserve">Воспользуйтесь текстом «В Индонезии открыт новый вид </w:t>
      </w:r>
      <w:r>
        <w:rPr>
          <w:rFonts w:ascii="Times New Roman" w:hAnsi="Times New Roman"/>
          <w:i w:val="1"/>
          <w:color w:val="101828"/>
          <w:sz w:val="24"/>
        </w:rPr>
        <w:t>орангутанов</w:t>
      </w:r>
      <w:r>
        <w:rPr>
          <w:rFonts w:ascii="Times New Roman" w:hAnsi="Times New Roman"/>
          <w:i w:val="1"/>
          <w:color w:val="101828"/>
          <w:sz w:val="24"/>
        </w:rPr>
        <w:t>», расположенным справа.</w:t>
      </w:r>
      <w:r>
        <w:rPr>
          <w:rFonts w:ascii="Times New Roman" w:hAnsi="Times New Roman"/>
          <w:color w:val="101828"/>
          <w:sz w:val="24"/>
        </w:rPr>
        <w:t> </w:t>
      </w:r>
      <w:r>
        <w:rPr>
          <w:rFonts w:ascii="Times New Roman" w:hAnsi="Times New Roman"/>
          <w:i w:val="1"/>
          <w:color w:val="101828"/>
          <w:sz w:val="24"/>
        </w:rPr>
        <w:t>Для ответа на вопрос отметьте нужные варианты ответа.</w:t>
      </w:r>
    </w:p>
    <w:p w14:paraId="57000000">
      <w:pPr>
        <w:spacing w:afterAutospacing="on" w:line="240" w:lineRule="auto"/>
        <w:ind/>
        <w:jc w:val="both"/>
        <w:rPr>
          <w:rFonts w:ascii="Times New Roman" w:hAnsi="Times New Roman"/>
          <w:color w:val="101828"/>
          <w:sz w:val="24"/>
        </w:rPr>
      </w:pPr>
      <w:r>
        <w:rPr>
          <w:rFonts w:ascii="Times New Roman" w:hAnsi="Times New Roman"/>
          <w:color w:val="101828"/>
          <w:sz w:val="24"/>
        </w:rPr>
        <w:t xml:space="preserve">В социальной сети обсуждали открытие нового вида </w:t>
      </w:r>
      <w:r>
        <w:rPr>
          <w:rFonts w:ascii="Times New Roman" w:hAnsi="Times New Roman"/>
          <w:color w:val="101828"/>
          <w:sz w:val="24"/>
        </w:rPr>
        <w:t>орангутанов</w:t>
      </w:r>
      <w:r>
        <w:rPr>
          <w:rFonts w:ascii="Times New Roman" w:hAnsi="Times New Roman"/>
          <w:color w:val="101828"/>
          <w:sz w:val="24"/>
        </w:rPr>
        <w:t xml:space="preserve"> и угрозу их исчезновения. Пользователи высказали разные мнения об этом.</w:t>
      </w:r>
      <w:r>
        <w:rPr>
          <w:rFonts w:ascii="Times New Roman" w:hAnsi="Times New Roman"/>
          <w:color w:val="101828"/>
          <w:sz w:val="24"/>
        </w:rPr>
        <w:br/>
      </w:r>
      <w:r>
        <w:rPr>
          <w:rFonts w:ascii="Times New Roman" w:hAnsi="Times New Roman"/>
          <w:color w:val="101828"/>
          <w:sz w:val="24"/>
        </w:rPr>
        <w:br/>
      </w:r>
      <w:r>
        <w:rPr>
          <w:rFonts w:ascii="Times New Roman" w:hAnsi="Times New Roman"/>
          <w:color w:val="101828"/>
          <w:sz w:val="24"/>
        </w:rPr>
        <w:t xml:space="preserve">Какие из мнений совпадают с мнением профессора </w:t>
      </w:r>
      <w:r>
        <w:rPr>
          <w:rFonts w:ascii="Times New Roman" w:hAnsi="Times New Roman"/>
          <w:color w:val="101828"/>
          <w:sz w:val="24"/>
        </w:rPr>
        <w:t>Крютцена</w:t>
      </w:r>
      <w:r>
        <w:rPr>
          <w:rFonts w:ascii="Times New Roman" w:hAnsi="Times New Roman"/>
          <w:color w:val="101828"/>
          <w:sz w:val="24"/>
        </w:rPr>
        <w:t xml:space="preserve"> о необходимости сохранить среду, в которой обитает этот вид </w:t>
      </w:r>
      <w:r>
        <w:rPr>
          <w:rFonts w:ascii="Times New Roman" w:hAnsi="Times New Roman"/>
          <w:color w:val="101828"/>
          <w:sz w:val="24"/>
        </w:rPr>
        <w:t>орангутанов</w:t>
      </w:r>
      <w:r>
        <w:rPr>
          <w:rFonts w:ascii="Times New Roman" w:hAnsi="Times New Roman"/>
          <w:color w:val="101828"/>
          <w:sz w:val="24"/>
        </w:rPr>
        <w:t>?</w:t>
      </w:r>
    </w:p>
    <w:p w14:paraId="58000000">
      <w:pPr>
        <w:spacing w:afterAutospacing="on" w:line="240" w:lineRule="auto"/>
        <w:ind/>
        <w:rPr>
          <w:rFonts w:ascii="Times New Roman" w:hAnsi="Times New Roman"/>
          <w:color w:val="000000"/>
          <w:sz w:val="24"/>
        </w:rPr>
      </w:pPr>
      <w:r>
        <w:rPr>
          <w:rFonts w:ascii="Times New Roman" w:hAnsi="Times New Roman"/>
          <w:i w:val="1"/>
          <w:color w:val="000000"/>
          <w:sz w:val="24"/>
        </w:rPr>
        <w:t>Отметьте </w:t>
      </w:r>
      <w:r>
        <w:rPr>
          <w:rFonts w:ascii="Times New Roman" w:hAnsi="Times New Roman"/>
          <w:b w:val="1"/>
          <w:i w:val="1"/>
          <w:color w:val="000000"/>
          <w:sz w:val="24"/>
        </w:rPr>
        <w:t>все</w:t>
      </w:r>
      <w:r>
        <w:rPr>
          <w:rFonts w:ascii="Times New Roman" w:hAnsi="Times New Roman"/>
          <w:i w:val="1"/>
          <w:color w:val="000000"/>
          <w:sz w:val="24"/>
        </w:rPr>
        <w:t> верные варианты ответа.</w:t>
      </w:r>
    </w:p>
    <w:tbl>
      <w:tblPr>
        <w:tblStyle w:val="Style_4"/>
        <w:tblBorders>
          <w:top w:color="AAAAAA" w:sz="6" w:val="single"/>
          <w:left w:color="AAAAAA" w:sz="6" w:val="single"/>
          <w:bottom w:color="AAAAAA" w:sz="6" w:val="single"/>
          <w:right w:color="AAAAAA" w:sz="6" w:val="single"/>
        </w:tblBorders>
        <w:tblLayout w:type="fixed"/>
        <w:tblCellMar>
          <w:top w:type="dxa" w:w="15"/>
          <w:left w:type="dxa" w:w="15"/>
          <w:bottom w:type="dxa" w:w="15"/>
          <w:right w:type="dxa" w:w="15"/>
        </w:tblCellMar>
      </w:tblPr>
      <w:tblGrid>
        <w:gridCol w:w="7182"/>
      </w:tblGrid>
      <w:tr>
        <w:trPr>
          <w:trHeight w:hRule="atLeast" w:val="1050"/>
        </w:trPr>
        <w:tc>
          <w:tcPr>
            <w:tcW w:type="dxa" w:w="7182"/>
            <w:tcBorders>
              <w:top w:color="AAAAAA" w:sz="6" w:val="single"/>
              <w:left w:color="AAAAAA" w:sz="6" w:val="single"/>
              <w:bottom w:color="AAAAAA" w:sz="6" w:val="single"/>
              <w:right w:color="AAAAAA" w:sz="6" w:val="single"/>
            </w:tcBorders>
            <w:shd w:fill="FFFFFF" w:val="clear"/>
            <w:tcMar>
              <w:top w:type="dxa" w:w="225"/>
              <w:left w:type="dxa" w:w="105"/>
              <w:bottom w:type="dxa" w:w="225"/>
              <w:right w:type="dxa" w:w="105"/>
            </w:tcMar>
            <w:vAlign w:val="center"/>
          </w:tcPr>
          <w:p w14:paraId="59000000">
            <w:pPr>
              <w:spacing w:after="0" w:line="240" w:lineRule="auto"/>
              <w:ind/>
              <w:rPr>
                <w:rFonts w:ascii="Times New Roman" w:hAnsi="Times New Roman"/>
                <w:color w:val="000000"/>
                <w:sz w:val="24"/>
              </w:rPr>
            </w:pPr>
            <w:r>
              <w:rPr>
                <w:rFonts w:ascii="Times New Roman" w:hAnsi="Times New Roman"/>
                <w:color w:val="000000"/>
                <w:sz w:val="24"/>
              </w:rPr>
              <w:t>  Человечество еще не до конца исследовало труднодоступные места Земли, мы не знаем, кто или что скрывается там. </w:t>
            </w:r>
          </w:p>
        </w:tc>
      </w:tr>
      <w:tr>
        <w:trPr>
          <w:trHeight w:hRule="atLeast" w:val="270"/>
        </w:trPr>
        <w:tc>
          <w:tcPr>
            <w:tcW w:type="dxa" w:w="7182"/>
            <w:tcBorders>
              <w:top w:color="AAAAAA" w:sz="6" w:val="single"/>
              <w:left w:color="AAAAAA" w:sz="6" w:val="single"/>
              <w:bottom w:color="AAAAAA" w:sz="6" w:val="single"/>
              <w:right w:color="AAAAAA" w:sz="6" w:val="single"/>
            </w:tcBorders>
            <w:shd w:fill="FAFAFA" w:val="clear"/>
            <w:tcMar>
              <w:top w:type="dxa" w:w="225"/>
              <w:left w:type="dxa" w:w="105"/>
              <w:bottom w:type="dxa" w:w="225"/>
              <w:right w:type="dxa" w:w="105"/>
            </w:tcMar>
            <w:vAlign w:val="center"/>
          </w:tcPr>
          <w:p w14:paraId="5A000000">
            <w:pPr>
              <w:spacing w:after="0" w:line="240" w:lineRule="auto"/>
              <w:ind/>
              <w:rPr>
                <w:rFonts w:ascii="Times New Roman" w:hAnsi="Times New Roman"/>
                <w:color w:val="000000"/>
                <w:sz w:val="24"/>
              </w:rPr>
            </w:pPr>
            <w:r>
              <w:rPr>
                <w:rFonts w:ascii="Times New Roman" w:hAnsi="Times New Roman"/>
                <w:color w:val="000000"/>
                <w:sz w:val="24"/>
              </w:rPr>
              <w:t>  </w:t>
            </w:r>
            <w:r>
              <w:rPr>
                <w:rFonts w:ascii="Times New Roman" w:hAnsi="Times New Roman"/>
                <w:color w:val="000000"/>
                <w:sz w:val="24"/>
                <w:highlight w:val="yellow"/>
              </w:rPr>
              <w:t>Нарушая среду обитания животных, мы должны понимать, что они могут исчезнуть.</w:t>
            </w:r>
            <w:r>
              <w:rPr>
                <w:rFonts w:ascii="Times New Roman" w:hAnsi="Times New Roman"/>
                <w:color w:val="000000"/>
                <w:sz w:val="24"/>
              </w:rPr>
              <w:t> </w:t>
            </w:r>
          </w:p>
        </w:tc>
      </w:tr>
      <w:tr>
        <w:trPr>
          <w:trHeight w:hRule="atLeast" w:val="270"/>
        </w:trPr>
        <w:tc>
          <w:tcPr>
            <w:tcW w:type="dxa" w:w="7182"/>
            <w:tcBorders>
              <w:top w:color="AAAAAA" w:sz="6" w:val="single"/>
              <w:left w:color="AAAAAA" w:sz="6" w:val="single"/>
              <w:bottom w:color="AAAAAA" w:sz="6" w:val="single"/>
              <w:right w:color="AAAAAA" w:sz="6" w:val="single"/>
            </w:tcBorders>
            <w:shd w:fill="FFFFFF" w:val="clear"/>
            <w:tcMar>
              <w:top w:type="dxa" w:w="225"/>
              <w:left w:type="dxa" w:w="105"/>
              <w:bottom w:type="dxa" w:w="225"/>
              <w:right w:type="dxa" w:w="105"/>
            </w:tcMar>
            <w:vAlign w:val="center"/>
          </w:tcPr>
          <w:p w14:paraId="5B000000">
            <w:pPr>
              <w:spacing w:after="0" w:line="240" w:lineRule="auto"/>
              <w:ind/>
              <w:rPr>
                <w:rFonts w:ascii="Times New Roman" w:hAnsi="Times New Roman"/>
                <w:color w:val="000000"/>
                <w:sz w:val="24"/>
              </w:rPr>
            </w:pPr>
            <w:r>
              <w:rPr>
                <w:rFonts w:ascii="Times New Roman" w:hAnsi="Times New Roman"/>
                <w:color w:val="000000"/>
                <w:sz w:val="24"/>
              </w:rPr>
              <w:t>  Если нужно вырубать леса для выживания человека, то придется пожертвовать некоторыми видами животных. </w:t>
            </w:r>
          </w:p>
        </w:tc>
      </w:tr>
      <w:tr>
        <w:trPr>
          <w:trHeight w:hRule="atLeast" w:val="270"/>
        </w:trPr>
        <w:tc>
          <w:tcPr>
            <w:tcW w:type="dxa" w:w="7182"/>
            <w:tcBorders>
              <w:top w:color="AAAAAA" w:sz="6" w:val="single"/>
              <w:left w:color="AAAAAA" w:sz="6" w:val="single"/>
              <w:bottom w:color="AAAAAA" w:sz="6" w:val="single"/>
              <w:right w:color="AAAAAA" w:sz="6" w:val="single"/>
            </w:tcBorders>
            <w:shd w:fill="FAFAFA" w:val="clear"/>
            <w:tcMar>
              <w:top w:type="dxa" w:w="225"/>
              <w:left w:type="dxa" w:w="105"/>
              <w:bottom w:type="dxa" w:w="225"/>
              <w:right w:type="dxa" w:w="105"/>
            </w:tcMar>
            <w:vAlign w:val="center"/>
          </w:tcPr>
          <w:p w14:paraId="5C000000">
            <w:pPr>
              <w:spacing w:after="0" w:line="240" w:lineRule="auto"/>
              <w:ind/>
              <w:rPr>
                <w:rFonts w:ascii="Times New Roman" w:hAnsi="Times New Roman"/>
                <w:color w:val="000000"/>
                <w:sz w:val="24"/>
              </w:rPr>
            </w:pPr>
            <w:r>
              <w:rPr>
                <w:rFonts w:ascii="Times New Roman" w:hAnsi="Times New Roman"/>
                <w:color w:val="000000"/>
                <w:sz w:val="24"/>
              </w:rPr>
              <w:t>  </w:t>
            </w:r>
            <w:r>
              <w:rPr>
                <w:rFonts w:ascii="Times New Roman" w:hAnsi="Times New Roman"/>
                <w:color w:val="000000"/>
                <w:sz w:val="24"/>
                <w:highlight w:val="yellow"/>
              </w:rPr>
              <w:t>Открыли новый вид обезьян, мы должны сохранить его для потомков.</w:t>
            </w:r>
            <w:r>
              <w:rPr>
                <w:rFonts w:ascii="Times New Roman" w:hAnsi="Times New Roman"/>
                <w:color w:val="000000"/>
                <w:sz w:val="24"/>
              </w:rPr>
              <w:t> </w:t>
            </w:r>
          </w:p>
        </w:tc>
      </w:tr>
      <w:tr>
        <w:trPr>
          <w:trHeight w:hRule="atLeast" w:val="270"/>
        </w:trPr>
        <w:tc>
          <w:tcPr>
            <w:tcW w:type="dxa" w:w="7182"/>
            <w:tcBorders>
              <w:top w:color="AAAAAA" w:sz="6" w:val="single"/>
              <w:left w:color="AAAAAA" w:sz="6" w:val="single"/>
              <w:bottom w:color="AAAAAA" w:sz="6" w:val="single"/>
              <w:right w:color="AAAAAA" w:sz="6" w:val="single"/>
            </w:tcBorders>
            <w:shd w:fill="FFFFFF" w:val="clear"/>
            <w:tcMar>
              <w:top w:type="dxa" w:w="225"/>
              <w:left w:type="dxa" w:w="105"/>
              <w:bottom w:type="dxa" w:w="225"/>
              <w:right w:type="dxa" w:w="105"/>
            </w:tcMar>
            <w:vAlign w:val="center"/>
          </w:tcPr>
          <w:p w14:paraId="5D000000">
            <w:pPr>
              <w:spacing w:after="0" w:line="240" w:lineRule="auto"/>
              <w:ind/>
              <w:rPr>
                <w:rFonts w:ascii="Times New Roman" w:hAnsi="Times New Roman"/>
                <w:color w:val="000000"/>
                <w:sz w:val="24"/>
              </w:rPr>
            </w:pPr>
            <w:r>
              <w:rPr>
                <w:rFonts w:ascii="Times New Roman" w:hAnsi="Times New Roman"/>
                <w:color w:val="000000"/>
                <w:sz w:val="24"/>
              </w:rPr>
              <w:t xml:space="preserve">  Мы все знаем про </w:t>
            </w:r>
            <w:r>
              <w:rPr>
                <w:rFonts w:ascii="Times New Roman" w:hAnsi="Times New Roman"/>
                <w:color w:val="000000"/>
                <w:sz w:val="24"/>
              </w:rPr>
              <w:t>орангутанов</w:t>
            </w:r>
            <w:r>
              <w:rPr>
                <w:rFonts w:ascii="Times New Roman" w:hAnsi="Times New Roman"/>
                <w:color w:val="000000"/>
                <w:sz w:val="24"/>
              </w:rPr>
              <w:t>, этот вид не уникальный, его открытие ничего не дает науке. </w:t>
            </w:r>
          </w:p>
        </w:tc>
      </w:tr>
    </w:tbl>
    <w:p w14:paraId="5E000000">
      <w:pPr>
        <w:spacing w:afterAutospacing="on" w:line="240" w:lineRule="auto"/>
        <w:ind/>
        <w:jc w:val="center"/>
        <w:outlineLvl w:val="3"/>
        <w:rPr>
          <w:rFonts w:ascii="Times New Roman" w:hAnsi="Times New Roman"/>
          <w:color w:val="101828"/>
          <w:sz w:val="24"/>
        </w:rPr>
      </w:pPr>
    </w:p>
    <w:p w14:paraId="5F000000">
      <w:pPr>
        <w:spacing w:after="0" w:line="240" w:lineRule="auto"/>
        <w:ind/>
        <w:jc w:val="center"/>
        <w:rPr>
          <w:rFonts w:ascii="Times New Roman" w:hAnsi="Times New Roman"/>
          <w:color w:val="101828"/>
          <w:sz w:val="24"/>
        </w:rPr>
      </w:pPr>
      <w:r>
        <w:rPr>
          <w:rFonts w:ascii="Times New Roman" w:hAnsi="Times New Roman"/>
          <w:color w:val="101828"/>
          <w:sz w:val="24"/>
        </w:rPr>
        <w:t xml:space="preserve">Новый вид </w:t>
      </w:r>
      <w:r>
        <w:rPr>
          <w:rFonts w:ascii="Times New Roman" w:hAnsi="Times New Roman"/>
          <w:color w:val="101828"/>
          <w:sz w:val="24"/>
        </w:rPr>
        <w:t>орангутанов</w:t>
      </w:r>
      <w:r>
        <w:rPr>
          <w:rFonts w:ascii="Times New Roman" w:hAnsi="Times New Roman"/>
          <w:color w:val="101828"/>
          <w:sz w:val="24"/>
        </w:rPr>
        <w:t xml:space="preserve"> открыла в Индонезии меж</w:t>
      </w:r>
      <w:r>
        <w:rPr>
          <w:rFonts w:ascii="Times New Roman" w:hAnsi="Times New Roman"/>
          <w:color w:val="101828"/>
          <w:sz w:val="24"/>
        </w:rPr>
        <w:t xml:space="preserve">дународная </w:t>
      </w:r>
    </w:p>
    <w:p w14:paraId="60000000">
      <w:pPr>
        <w:spacing w:after="0" w:line="240" w:lineRule="auto"/>
        <w:ind/>
        <w:jc w:val="center"/>
        <w:rPr>
          <w:rFonts w:ascii="Times New Roman" w:hAnsi="Times New Roman"/>
          <w:color w:val="101828"/>
          <w:sz w:val="24"/>
        </w:rPr>
      </w:pPr>
      <w:r>
        <w:rPr>
          <w:rFonts w:ascii="Times New Roman" w:hAnsi="Times New Roman"/>
          <w:color w:val="101828"/>
          <w:sz w:val="24"/>
        </w:rPr>
        <w:t>группа учёных в 1997</w:t>
      </w:r>
      <w:r>
        <w:rPr>
          <w:rFonts w:ascii="Times New Roman" w:hAnsi="Times New Roman"/>
          <w:color w:val="101828"/>
          <w:sz w:val="24"/>
        </w:rPr>
        <w:t>г.</w:t>
      </w:r>
    </w:p>
    <w:p w14:paraId="61000000">
      <w:pPr>
        <w:spacing w:afterAutospacing="on" w:line="240" w:lineRule="auto"/>
        <w:ind/>
        <w:rPr>
          <w:rFonts w:ascii="Times New Roman" w:hAnsi="Times New Roman"/>
          <w:color w:val="101828"/>
          <w:sz w:val="24"/>
        </w:rPr>
      </w:pPr>
      <w:r>
        <w:rPr>
          <w:rFonts w:ascii="Times New Roman" w:hAnsi="Times New Roman"/>
          <w:color w:val="101828"/>
          <w:sz w:val="24"/>
        </w:rPr>
        <w:t>  </w:t>
      </w:r>
      <w:r>
        <w:rPr>
          <w:rFonts w:ascii="Times New Roman" w:hAnsi="Times New Roman"/>
          <w:color w:val="101828"/>
          <w:sz w:val="24"/>
        </w:rPr>
        <w:drawing>
          <wp:inline>
            <wp:extent cx="2600325" cy="1733550"/>
            <wp:effectExtent b="0" l="0" r="0" t="0"/>
            <wp:docPr hidden="false" id="5" name="Picture 5"/>
            <a:graphic>
              <a:graphicData uri="http://schemas.openxmlformats.org/drawingml/2006/picture">
                <pic:pic>
                  <pic:nvPicPr>
                    <pic:cNvPr hidden="false" id="6" name="Picture 6"/>
                    <pic:cNvPicPr preferRelativeResize="true"/>
                  </pic:nvPicPr>
                  <pic:blipFill>
                    <a:blip r:embed="rId3"/>
                    <a:srcRect b="0" l="0" r="0" t="0"/>
                    <a:stretch/>
                  </pic:blipFill>
                  <pic:spPr>
                    <a:xfrm flipH="false" flipV="false" rot="0">
                      <a:ext cx="2600325" cy="1733550"/>
                    </a:xfrm>
                    <a:prstGeom prst="rect"/>
                  </pic:spPr>
                </pic:pic>
              </a:graphicData>
            </a:graphic>
          </wp:inline>
        </w:drawing>
      </w:r>
    </w:p>
    <w:p w14:paraId="62000000">
      <w:pPr>
        <w:spacing w:after="0" w:line="240" w:lineRule="auto"/>
        <w:ind/>
        <w:jc w:val="both"/>
        <w:rPr>
          <w:rFonts w:ascii="Times New Roman" w:hAnsi="Times New Roman"/>
          <w:color w:val="101828"/>
          <w:sz w:val="24"/>
        </w:rPr>
      </w:pPr>
      <w:r>
        <w:rPr>
          <w:rFonts w:ascii="Times New Roman" w:hAnsi="Times New Roman"/>
          <w:color w:val="101828"/>
          <w:sz w:val="24"/>
        </w:rPr>
        <w:t xml:space="preserve">Новый вид </w:t>
      </w:r>
      <w:r>
        <w:rPr>
          <w:rFonts w:ascii="Times New Roman" w:hAnsi="Times New Roman"/>
          <w:color w:val="101828"/>
          <w:sz w:val="24"/>
        </w:rPr>
        <w:t>орангутанов</w:t>
      </w:r>
      <w:r>
        <w:rPr>
          <w:rFonts w:ascii="Times New Roman" w:hAnsi="Times New Roman"/>
          <w:color w:val="101828"/>
          <w:sz w:val="24"/>
        </w:rPr>
        <w:t xml:space="preserve"> назвали </w:t>
      </w:r>
      <w:r>
        <w:rPr>
          <w:rFonts w:ascii="Times New Roman" w:hAnsi="Times New Roman"/>
          <w:color w:val="101828"/>
          <w:sz w:val="24"/>
        </w:rPr>
        <w:t>Тапанули</w:t>
      </w:r>
      <w:r>
        <w:rPr>
          <w:rFonts w:ascii="Times New Roman" w:hAnsi="Times New Roman"/>
          <w:color w:val="101828"/>
          <w:sz w:val="24"/>
        </w:rPr>
        <w:t xml:space="preserve"> по имени округа на севере острова Суматра, где изолированно обитают 800 особей. </w:t>
      </w:r>
    </w:p>
    <w:p w14:paraId="63000000">
      <w:pPr>
        <w:spacing w:after="0" w:line="240" w:lineRule="auto"/>
        <w:ind/>
        <w:jc w:val="both"/>
        <w:rPr>
          <w:rFonts w:ascii="Times New Roman" w:hAnsi="Times New Roman"/>
          <w:color w:val="101828"/>
          <w:sz w:val="24"/>
        </w:rPr>
      </w:pPr>
      <w:r>
        <w:rPr>
          <w:rFonts w:ascii="Times New Roman" w:hAnsi="Times New Roman"/>
          <w:color w:val="101828"/>
          <w:sz w:val="24"/>
        </w:rPr>
        <w:t xml:space="preserve">«Это поразительно: открыть новый вид человекообразных обезьян в наше время!» – говорит один из исследователей, профессор </w:t>
      </w:r>
      <w:r>
        <w:rPr>
          <w:rFonts w:ascii="Times New Roman" w:hAnsi="Times New Roman"/>
          <w:color w:val="101828"/>
          <w:sz w:val="24"/>
        </w:rPr>
        <w:t>Микаэль</w:t>
      </w:r>
      <w:r>
        <w:rPr>
          <w:rFonts w:ascii="Times New Roman" w:hAnsi="Times New Roman"/>
          <w:color w:val="101828"/>
          <w:sz w:val="24"/>
        </w:rPr>
        <w:t xml:space="preserve"> </w:t>
      </w:r>
      <w:r>
        <w:rPr>
          <w:rFonts w:ascii="Times New Roman" w:hAnsi="Times New Roman"/>
          <w:color w:val="101828"/>
          <w:sz w:val="24"/>
        </w:rPr>
        <w:t>Крютцен</w:t>
      </w:r>
      <w:r>
        <w:rPr>
          <w:rFonts w:ascii="Times New Roman" w:hAnsi="Times New Roman"/>
          <w:color w:val="101828"/>
          <w:sz w:val="24"/>
        </w:rPr>
        <w:t xml:space="preserve">. «Все силы теперь должны быть направлены на сохранение природной среды, в которой живут эти обезьяны», – подчеркнул он. Учёные считают, что если не принять мер для сохранения лесов на севере Суматры, то </w:t>
      </w:r>
      <w:r>
        <w:rPr>
          <w:rFonts w:ascii="Times New Roman" w:hAnsi="Times New Roman"/>
          <w:color w:val="101828"/>
          <w:sz w:val="24"/>
        </w:rPr>
        <w:t>орангутаны</w:t>
      </w:r>
      <w:r>
        <w:rPr>
          <w:rFonts w:ascii="Times New Roman" w:hAnsi="Times New Roman"/>
          <w:color w:val="101828"/>
          <w:sz w:val="24"/>
        </w:rPr>
        <w:t xml:space="preserve"> могут исчезнуть в течение нескольких десятилетий. </w:t>
      </w:r>
    </w:p>
    <w:p w14:paraId="64000000">
      <w:pPr>
        <w:pStyle w:val="Style_1"/>
        <w:spacing w:after="0" w:before="0"/>
        <w:ind/>
        <w:jc w:val="both"/>
        <w:rPr>
          <w:rStyle w:val="Style_5_ch"/>
          <w:color w:val="101828"/>
          <w:highlight w:val="white"/>
        </w:rPr>
      </w:pPr>
      <w:r>
        <w:rPr>
          <w:i w:val="1"/>
          <w:color w:val="101828"/>
        </w:rPr>
        <w:br/>
      </w:r>
      <w:r>
        <w:rPr>
          <w:rStyle w:val="Style_5_ch"/>
          <w:color w:val="101828"/>
          <w:highlight w:val="white"/>
        </w:rPr>
        <w:t xml:space="preserve">Спасем </w:t>
      </w:r>
      <w:r>
        <w:rPr>
          <w:rStyle w:val="Style_5_ch"/>
          <w:color w:val="101828"/>
          <w:highlight w:val="white"/>
        </w:rPr>
        <w:t>орангутанов</w:t>
      </w:r>
    </w:p>
    <w:p w14:paraId="65000000">
      <w:pPr>
        <w:pStyle w:val="Style_1"/>
        <w:spacing w:after="0" w:before="0"/>
        <w:ind/>
        <w:jc w:val="both"/>
        <w:rPr>
          <w:color w:val="101828"/>
        </w:rPr>
      </w:pPr>
      <w:r>
        <w:rPr>
          <w:rStyle w:val="Style_6_ch"/>
          <w:color w:val="101828"/>
        </w:rPr>
        <w:t xml:space="preserve">Воспользуйтесь текстом «Гидроэлектростанция </w:t>
      </w:r>
      <w:r>
        <w:rPr>
          <w:rStyle w:val="Style_6_ch"/>
          <w:color w:val="101828"/>
        </w:rPr>
        <w:t>Батанг</w:t>
      </w:r>
      <w:r>
        <w:rPr>
          <w:rStyle w:val="Style_6_ch"/>
          <w:color w:val="101828"/>
        </w:rPr>
        <w:t xml:space="preserve"> Тору в горах Суматры»,</w:t>
      </w:r>
      <w:r>
        <w:rPr>
          <w:color w:val="101828"/>
        </w:rPr>
        <w:t> </w:t>
      </w:r>
      <w:r>
        <w:rPr>
          <w:rStyle w:val="Style_6_ch"/>
          <w:color w:val="101828"/>
        </w:rPr>
        <w:t>расположенным справа.</w:t>
      </w:r>
      <w:r>
        <w:rPr>
          <w:color w:val="101828"/>
        </w:rPr>
        <w:t> </w:t>
      </w:r>
      <w:r>
        <w:rPr>
          <w:rStyle w:val="Style_6_ch"/>
          <w:color w:val="101828"/>
        </w:rPr>
        <w:t>Запишите свой ответ на вопрос.</w:t>
      </w:r>
    </w:p>
    <w:p w14:paraId="66000000">
      <w:pPr>
        <w:pStyle w:val="Style_1"/>
        <w:spacing w:after="0" w:before="0"/>
        <w:ind/>
        <w:jc w:val="both"/>
        <w:rPr>
          <w:color w:val="101828"/>
        </w:rPr>
      </w:pPr>
      <w:r>
        <w:rPr>
          <w:color w:val="101828"/>
        </w:rPr>
        <w:t>Строительство ГЭС вызывает споры у местных жителей. Часть из них считают, что это принесёт пользу для развития района, другие категорически против. </w:t>
      </w:r>
    </w:p>
    <w:p w14:paraId="67000000">
      <w:pPr>
        <w:pStyle w:val="Style_1"/>
        <w:spacing w:after="0" w:before="0"/>
        <w:ind/>
        <w:jc w:val="both"/>
        <w:rPr>
          <w:color w:val="101828"/>
        </w:rPr>
      </w:pPr>
      <w:r>
        <w:rPr>
          <w:color w:val="101828"/>
        </w:rPr>
        <w:t xml:space="preserve">Объясните, почему одна часть местных жителей положительно, а другая часть отрицательно относится к строительству ГЭС </w:t>
      </w:r>
      <w:r>
        <w:rPr>
          <w:color w:val="101828"/>
        </w:rPr>
        <w:t>Батанг</w:t>
      </w:r>
      <w:r>
        <w:rPr>
          <w:color w:val="101828"/>
        </w:rPr>
        <w:t xml:space="preserve"> Тору. </w:t>
      </w:r>
    </w:p>
    <w:p w14:paraId="68000000">
      <w:pPr>
        <w:pStyle w:val="Style_1"/>
        <w:spacing w:after="0" w:before="0"/>
        <w:ind/>
        <w:jc w:val="both"/>
        <w:rPr>
          <w:rStyle w:val="Style_6_ch"/>
          <w:color w:val="101828"/>
        </w:rPr>
      </w:pPr>
      <w:r>
        <w:rPr>
          <w:rStyle w:val="Style_6_ch"/>
          <w:color w:val="101828"/>
        </w:rPr>
        <w:t>Запишите свои ответы.</w:t>
      </w:r>
    </w:p>
    <w:p w14:paraId="69000000">
      <w:pPr>
        <w:pStyle w:val="Style_1"/>
        <w:spacing w:after="0" w:before="0"/>
        <w:ind/>
        <w:jc w:val="both"/>
        <w:rPr>
          <w:color w:val="000000"/>
          <w:highlight w:val="white"/>
        </w:rPr>
      </w:pPr>
      <w:r>
        <w:rPr>
          <w:color w:val="000000"/>
          <w:highlight w:val="white"/>
        </w:rPr>
        <w:t>Объясните положительное отношение:</w:t>
      </w:r>
    </w:p>
    <w:p w14:paraId="6A000000">
      <w:pPr>
        <w:pStyle w:val="Style_1"/>
        <w:spacing w:after="0" w:before="0"/>
        <w:ind/>
        <w:jc w:val="both"/>
        <w:rPr>
          <w:color w:val="000000"/>
          <w:highlight w:val="white"/>
        </w:rPr>
      </w:pPr>
      <w:r>
        <w:rPr>
          <w:color w:val="000000"/>
          <w:highlight w:val="white"/>
        </w:rPr>
        <w:t xml:space="preserve">Объясните </w:t>
      </w:r>
      <w:r>
        <w:rPr>
          <w:color w:val="000000"/>
          <w:highlight w:val="white"/>
        </w:rPr>
        <w:t>отрицательое</w:t>
      </w:r>
      <w:r>
        <w:rPr>
          <w:color w:val="000000"/>
          <w:highlight w:val="white"/>
        </w:rPr>
        <w:t xml:space="preserve"> отношение:</w:t>
      </w:r>
    </w:p>
    <w:p w14:paraId="6B000000">
      <w:pPr>
        <w:spacing w:after="0" w:line="240" w:lineRule="auto"/>
        <w:ind/>
        <w:jc w:val="center"/>
        <w:rPr>
          <w:rFonts w:ascii="Times New Roman" w:hAnsi="Times New Roman"/>
          <w:color w:val="101828"/>
          <w:sz w:val="24"/>
        </w:rPr>
      </w:pPr>
      <w:r>
        <w:rPr>
          <w:rFonts w:ascii="Times New Roman" w:hAnsi="Times New Roman"/>
          <w:b w:val="1"/>
          <w:color w:val="101828"/>
          <w:sz w:val="24"/>
        </w:rPr>
        <w:t>ГИДРОЭЛЕКТРОСТАНЦИЯ БАТАНГ ТОРУ В ГОРАХ СУМАТРЫ</w:t>
      </w:r>
      <w:r>
        <w:rPr>
          <w:rFonts w:ascii="Times New Roman" w:hAnsi="Times New Roman"/>
          <w:b w:val="1"/>
          <w:color w:val="101828"/>
          <w:sz w:val="24"/>
        </w:rPr>
        <w:br/>
      </w:r>
    </w:p>
    <w:p w14:paraId="6C000000">
      <w:pPr>
        <w:spacing w:after="0" w:line="240" w:lineRule="auto"/>
        <w:ind/>
        <w:jc w:val="both"/>
        <w:rPr>
          <w:rFonts w:ascii="Times New Roman" w:hAnsi="Times New Roman"/>
          <w:color w:val="101828"/>
          <w:sz w:val="24"/>
        </w:rPr>
      </w:pPr>
      <w:r>
        <w:rPr>
          <w:rFonts w:ascii="Times New Roman" w:hAnsi="Times New Roman"/>
          <w:color w:val="101828"/>
          <w:sz w:val="24"/>
        </w:rPr>
        <w:t xml:space="preserve">Гидроэлектростанция </w:t>
      </w:r>
      <w:r>
        <w:rPr>
          <w:rFonts w:ascii="Times New Roman" w:hAnsi="Times New Roman"/>
          <w:color w:val="101828"/>
          <w:sz w:val="24"/>
        </w:rPr>
        <w:t>Батанг</w:t>
      </w:r>
      <w:r>
        <w:rPr>
          <w:rFonts w:ascii="Times New Roman" w:hAnsi="Times New Roman"/>
          <w:color w:val="101828"/>
          <w:sz w:val="24"/>
        </w:rPr>
        <w:t xml:space="preserve"> Тору сократит выбросы углекислого газа примерно на 1,6 млн тонн в год, что эквивалентно посадке 12,3 млн деревьев. А строительство плотины и водохранилища затронет площадь территории от 70 до 100 км</w:t>
      </w:r>
      <w:r>
        <w:rPr>
          <w:rFonts w:ascii="Times New Roman" w:hAnsi="Times New Roman"/>
          <w:color w:val="101828"/>
          <w:sz w:val="24"/>
          <w:vertAlign w:val="superscript"/>
        </w:rPr>
        <w:t>2</w:t>
      </w:r>
      <w:r>
        <w:rPr>
          <w:rFonts w:ascii="Times New Roman" w:hAnsi="Times New Roman"/>
          <w:color w:val="101828"/>
          <w:sz w:val="24"/>
        </w:rPr>
        <w:t>. </w:t>
      </w:r>
    </w:p>
    <w:p w14:paraId="6D000000">
      <w:pPr>
        <w:spacing w:after="0" w:line="240" w:lineRule="auto"/>
        <w:ind/>
        <w:jc w:val="both"/>
        <w:rPr>
          <w:rFonts w:ascii="Times New Roman" w:hAnsi="Times New Roman"/>
          <w:color w:val="101828"/>
          <w:sz w:val="24"/>
        </w:rPr>
      </w:pPr>
      <w:r>
        <w:rPr>
          <w:rFonts w:ascii="Times New Roman" w:hAnsi="Times New Roman"/>
          <w:color w:val="101828"/>
          <w:sz w:val="24"/>
        </w:rPr>
        <w:t xml:space="preserve">ГЭС </w:t>
      </w:r>
      <w:r>
        <w:rPr>
          <w:rFonts w:ascii="Times New Roman" w:hAnsi="Times New Roman"/>
          <w:color w:val="101828"/>
          <w:sz w:val="24"/>
        </w:rPr>
        <w:t>Батанг</w:t>
      </w:r>
      <w:r>
        <w:rPr>
          <w:rFonts w:ascii="Times New Roman" w:hAnsi="Times New Roman"/>
          <w:color w:val="101828"/>
          <w:sz w:val="24"/>
        </w:rPr>
        <w:t xml:space="preserve"> Тору обеспечит 15 % потребностей Северной Суматры в электроэнергии и даст возможность развивать в этом районе новые отрасли хозяйства. </w:t>
      </w:r>
    </w:p>
    <w:p w14:paraId="6E000000">
      <w:pPr>
        <w:spacing w:after="0" w:line="240" w:lineRule="auto"/>
        <w:ind/>
        <w:jc w:val="both"/>
        <w:rPr>
          <w:rFonts w:ascii="Times New Roman" w:hAnsi="Times New Roman"/>
          <w:color w:val="101828"/>
          <w:sz w:val="28"/>
        </w:rPr>
      </w:pPr>
      <w:r>
        <w:rPr>
          <w:rFonts w:ascii="Times New Roman" w:hAnsi="Times New Roman"/>
          <w:color w:val="101828"/>
          <w:sz w:val="24"/>
        </w:rPr>
        <w:t xml:space="preserve">Экологи говорят, что, помимо </w:t>
      </w:r>
      <w:r>
        <w:rPr>
          <w:rFonts w:ascii="Times New Roman" w:hAnsi="Times New Roman"/>
          <w:color w:val="101828"/>
          <w:sz w:val="24"/>
        </w:rPr>
        <w:t>орангутанов</w:t>
      </w:r>
      <w:r>
        <w:rPr>
          <w:rFonts w:ascii="Times New Roman" w:hAnsi="Times New Roman"/>
          <w:color w:val="101828"/>
          <w:sz w:val="24"/>
        </w:rPr>
        <w:t xml:space="preserve"> </w:t>
      </w:r>
      <w:r>
        <w:rPr>
          <w:rFonts w:ascii="Times New Roman" w:hAnsi="Times New Roman"/>
          <w:color w:val="101828"/>
          <w:sz w:val="24"/>
        </w:rPr>
        <w:t>Тапанули</w:t>
      </w:r>
      <w:r>
        <w:rPr>
          <w:rFonts w:ascii="Times New Roman" w:hAnsi="Times New Roman"/>
          <w:color w:val="101828"/>
          <w:sz w:val="24"/>
        </w:rPr>
        <w:t>, в этом районе обитают другие животные, находящиеся</w:t>
      </w:r>
      <w:r>
        <w:rPr>
          <w:rFonts w:ascii="Times New Roman" w:hAnsi="Times New Roman"/>
          <w:color w:val="101828"/>
          <w:sz w:val="28"/>
        </w:rPr>
        <w:t xml:space="preserve"> под угрозой исчезновения: </w:t>
      </w:r>
      <w:r>
        <w:rPr>
          <w:rFonts w:ascii="Times New Roman" w:hAnsi="Times New Roman"/>
          <w:color w:val="101828"/>
          <w:sz w:val="28"/>
        </w:rPr>
        <w:t>суматранский</w:t>
      </w:r>
      <w:r>
        <w:rPr>
          <w:rFonts w:ascii="Times New Roman" w:hAnsi="Times New Roman"/>
          <w:color w:val="101828"/>
          <w:sz w:val="28"/>
        </w:rPr>
        <w:t xml:space="preserve"> тигр, </w:t>
      </w:r>
      <w:r>
        <w:rPr>
          <w:rFonts w:ascii="Times New Roman" w:hAnsi="Times New Roman"/>
          <w:color w:val="101828"/>
          <w:sz w:val="28"/>
        </w:rPr>
        <w:t>суматранский</w:t>
      </w:r>
      <w:r>
        <w:rPr>
          <w:rFonts w:ascii="Times New Roman" w:hAnsi="Times New Roman"/>
          <w:color w:val="101828"/>
          <w:sz w:val="28"/>
        </w:rPr>
        <w:t xml:space="preserve"> </w:t>
      </w:r>
      <w:r>
        <w:rPr>
          <w:rFonts w:ascii="Times New Roman" w:hAnsi="Times New Roman"/>
          <w:color w:val="101828"/>
          <w:sz w:val="28"/>
        </w:rPr>
        <w:t>орангутан</w:t>
      </w:r>
      <w:r>
        <w:rPr>
          <w:rFonts w:ascii="Times New Roman" w:hAnsi="Times New Roman"/>
          <w:color w:val="101828"/>
          <w:sz w:val="28"/>
        </w:rPr>
        <w:t xml:space="preserve"> и др.  </w:t>
      </w:r>
    </w:p>
    <w:p w14:paraId="6F000000">
      <w:pPr>
        <w:spacing w:after="0" w:line="240" w:lineRule="auto"/>
        <w:ind/>
        <w:jc w:val="both"/>
        <w:rPr>
          <w:rFonts w:ascii="Times New Roman" w:hAnsi="Times New Roman"/>
          <w:color w:val="101828"/>
          <w:sz w:val="28"/>
        </w:rPr>
      </w:pPr>
      <w:r>
        <w:rPr>
          <w:rFonts w:ascii="Times New Roman" w:hAnsi="Times New Roman"/>
          <w:color w:val="101828"/>
          <w:sz w:val="28"/>
        </w:rPr>
        <w:t>Некоторые местные жители поклялись бороться с проектом. Они выходили на демонстрации против строительства ГЭС.</w:t>
      </w:r>
    </w:p>
    <w:p w14:paraId="70000000">
      <w:pPr>
        <w:spacing w:after="0" w:line="240" w:lineRule="auto"/>
        <w:ind/>
        <w:jc w:val="both"/>
        <w:rPr>
          <w:rFonts w:ascii="Times New Roman" w:hAnsi="Times New Roman"/>
          <w:color w:val="101828"/>
          <w:sz w:val="28"/>
        </w:rPr>
      </w:pPr>
      <w:r>
        <w:rPr>
          <w:rFonts w:ascii="Times New Roman" w:hAnsi="Times New Roman"/>
          <w:b w:val="1"/>
          <w:sz w:val="28"/>
          <w:vertAlign w:val="superscript"/>
        </w:rPr>
        <w:t>ответ:</w:t>
      </w:r>
      <w:r>
        <w:rPr>
          <w:rFonts w:ascii="Times New Roman" w:hAnsi="Times New Roman"/>
          <w:sz w:val="28"/>
        </w:rPr>
        <w:t xml:space="preserve"> Объяснение положительного отношения части местных жителей может быть связано:</w:t>
      </w:r>
    </w:p>
    <w:p w14:paraId="71000000">
      <w:pPr>
        <w:spacing w:after="0" w:line="240" w:lineRule="auto"/>
        <w:ind w:firstLine="0" w:left="665" w:right="423"/>
        <w:jc w:val="both"/>
        <w:rPr>
          <w:rFonts w:ascii="Times New Roman" w:hAnsi="Times New Roman"/>
          <w:sz w:val="28"/>
        </w:rPr>
      </w:pPr>
      <w:r>
        <w:rPr>
          <w:rFonts w:ascii="Times New Roman" w:hAnsi="Times New Roman"/>
          <w:sz w:val="28"/>
        </w:rPr>
        <w:t xml:space="preserve">- с </w:t>
      </w:r>
      <w:r>
        <w:rPr>
          <w:rFonts w:ascii="Times New Roman" w:hAnsi="Times New Roman"/>
          <w:sz w:val="28"/>
        </w:rPr>
        <w:t>экологичностью</w:t>
      </w:r>
      <w:r>
        <w:rPr>
          <w:rFonts w:ascii="Times New Roman" w:hAnsi="Times New Roman"/>
          <w:sz w:val="28"/>
        </w:rPr>
        <w:t xml:space="preserve"> ГЭС по сравнению с другими типами электростанций (ГЭС сократит выбросы вредных веществ в атмосферу); </w:t>
      </w:r>
    </w:p>
    <w:p w14:paraId="72000000">
      <w:pPr>
        <w:spacing w:after="0" w:line="240" w:lineRule="auto"/>
        <w:ind w:firstLine="0" w:left="665" w:right="423"/>
        <w:jc w:val="both"/>
        <w:rPr>
          <w:rFonts w:ascii="Times New Roman" w:hAnsi="Times New Roman"/>
          <w:sz w:val="28"/>
        </w:rPr>
      </w:pPr>
      <w:r>
        <w:rPr>
          <w:rFonts w:ascii="Times New Roman" w:hAnsi="Times New Roman"/>
          <w:sz w:val="28"/>
        </w:rPr>
        <w:t>- с возможностью развивать хозяйство района, строить новые предприятия;</w:t>
      </w:r>
    </w:p>
    <w:p w14:paraId="73000000">
      <w:pPr>
        <w:spacing w:after="0" w:line="240" w:lineRule="auto"/>
        <w:ind w:firstLine="0" w:left="665" w:right="423"/>
        <w:jc w:val="both"/>
        <w:rPr>
          <w:rFonts w:ascii="Times New Roman" w:hAnsi="Times New Roman"/>
          <w:sz w:val="28"/>
        </w:rPr>
      </w:pPr>
      <w:r>
        <w:rPr>
          <w:rFonts w:ascii="Times New Roman" w:hAnsi="Times New Roman"/>
          <w:sz w:val="28"/>
        </w:rPr>
        <w:t>- с возможностью получить новые рабочие места;</w:t>
      </w:r>
    </w:p>
    <w:p w14:paraId="74000000">
      <w:pPr>
        <w:spacing w:after="0" w:line="240" w:lineRule="auto"/>
        <w:ind w:firstLine="0" w:left="665" w:right="423"/>
        <w:jc w:val="both"/>
        <w:rPr>
          <w:rFonts w:ascii="Times New Roman" w:hAnsi="Times New Roman"/>
          <w:sz w:val="28"/>
        </w:rPr>
      </w:pPr>
      <w:r>
        <w:rPr>
          <w:rFonts w:ascii="Times New Roman" w:hAnsi="Times New Roman"/>
          <w:sz w:val="28"/>
        </w:rPr>
        <w:t>- с возможностью осуществлять связь с более развитыми частями острова.</w:t>
      </w:r>
    </w:p>
    <w:p w14:paraId="75000000">
      <w:pPr>
        <w:spacing w:after="0" w:line="240" w:lineRule="auto"/>
        <w:ind w:right="423"/>
        <w:jc w:val="both"/>
        <w:rPr>
          <w:rFonts w:ascii="Times New Roman" w:hAnsi="Times New Roman"/>
          <w:sz w:val="28"/>
        </w:rPr>
      </w:pPr>
      <w:r>
        <w:rPr>
          <w:rFonts w:ascii="Times New Roman" w:hAnsi="Times New Roman"/>
          <w:sz w:val="28"/>
        </w:rPr>
        <w:t>Объяснение отрицательного отношения части местных жителей может быть связано:</w:t>
      </w:r>
    </w:p>
    <w:p w14:paraId="76000000">
      <w:pPr>
        <w:spacing w:after="0" w:line="240" w:lineRule="auto"/>
        <w:ind w:firstLine="0" w:left="747" w:right="423"/>
        <w:jc w:val="both"/>
        <w:rPr>
          <w:rFonts w:ascii="Times New Roman" w:hAnsi="Times New Roman"/>
          <w:sz w:val="28"/>
        </w:rPr>
      </w:pPr>
      <w:r>
        <w:rPr>
          <w:rFonts w:ascii="Times New Roman" w:hAnsi="Times New Roman"/>
          <w:sz w:val="28"/>
        </w:rPr>
        <w:t xml:space="preserve">- с уничтожением среды обитания редких животных этой местности; </w:t>
      </w:r>
    </w:p>
    <w:p w14:paraId="77000000">
      <w:pPr>
        <w:spacing w:after="0" w:line="240" w:lineRule="auto"/>
        <w:ind w:firstLine="0" w:left="747" w:right="423"/>
        <w:jc w:val="both"/>
        <w:rPr>
          <w:rFonts w:ascii="Times New Roman" w:hAnsi="Times New Roman"/>
          <w:sz w:val="28"/>
        </w:rPr>
      </w:pPr>
      <w:r>
        <w:rPr>
          <w:rFonts w:ascii="Times New Roman" w:hAnsi="Times New Roman"/>
          <w:sz w:val="28"/>
        </w:rPr>
        <w:t>- с возможным вымиранием редких животных;</w:t>
      </w:r>
    </w:p>
    <w:p w14:paraId="78000000">
      <w:pPr>
        <w:spacing w:after="0" w:line="240" w:lineRule="auto"/>
        <w:ind w:firstLine="0" w:left="747" w:right="423"/>
        <w:jc w:val="both"/>
        <w:rPr>
          <w:rFonts w:ascii="Times New Roman" w:hAnsi="Times New Roman"/>
          <w:sz w:val="28"/>
        </w:rPr>
      </w:pPr>
      <w:r>
        <w:rPr>
          <w:rFonts w:ascii="Times New Roman" w:hAnsi="Times New Roman"/>
          <w:sz w:val="28"/>
        </w:rPr>
        <w:t>- с невозможностью сохранить традиционный уклад жизни (охотиться).</w:t>
      </w:r>
    </w:p>
    <w:p w14:paraId="79000000">
      <w:pPr>
        <w:tabs>
          <w:tab w:leader="none" w:pos="567" w:val="left"/>
        </w:tabs>
        <w:spacing w:after="0" w:line="240" w:lineRule="auto"/>
        <w:ind w:hanging="142" w:left="142"/>
        <w:rPr>
          <w:rFonts w:ascii="Times New Roman" w:hAnsi="Times New Roman"/>
          <w:sz w:val="28"/>
          <w:vertAlign w:val="superscript"/>
        </w:rPr>
      </w:pPr>
    </w:p>
    <w:p w14:paraId="7A000000">
      <w:pPr>
        <w:tabs>
          <w:tab w:leader="none" w:pos="567" w:val="left"/>
        </w:tabs>
        <w:spacing w:after="0" w:line="240" w:lineRule="auto"/>
        <w:ind w:hanging="142" w:left="142"/>
        <w:rPr>
          <w:rFonts w:ascii="Times New Roman" w:hAnsi="Times New Roman"/>
          <w:sz w:val="28"/>
        </w:rPr>
      </w:pPr>
      <w:r>
        <w:rPr>
          <w:rFonts w:ascii="Times New Roman" w:hAnsi="Times New Roman"/>
          <w:sz w:val="28"/>
        </w:rPr>
        <w:t>Степень овладения данной функциональной грамотностью выражается</w:t>
      </w:r>
    </w:p>
    <w:p w14:paraId="7B000000">
      <w:pPr>
        <w:tabs>
          <w:tab w:leader="none" w:pos="567" w:val="left"/>
        </w:tabs>
        <w:spacing w:after="0" w:line="240" w:lineRule="auto"/>
        <w:ind w:hanging="142" w:left="142"/>
        <w:rPr>
          <w:rFonts w:ascii="Times New Roman" w:hAnsi="Times New Roman"/>
          <w:sz w:val="28"/>
        </w:rPr>
      </w:pPr>
      <w:r>
        <w:rPr>
          <w:rFonts w:ascii="Times New Roman" w:hAnsi="Times New Roman"/>
          <w:sz w:val="28"/>
        </w:rPr>
        <w:t xml:space="preserve"> o в способности ученика критически рассматривать с различных точек зрения вопросы и ситуации глобального характера и межкультурного взаимодействия и эффективно действовать в этих ситуациях; </w:t>
      </w:r>
    </w:p>
    <w:p w14:paraId="7C000000">
      <w:pPr>
        <w:tabs>
          <w:tab w:leader="none" w:pos="567" w:val="left"/>
        </w:tabs>
        <w:spacing w:after="0" w:line="240" w:lineRule="auto"/>
        <w:ind w:hanging="142" w:left="142"/>
        <w:rPr>
          <w:rFonts w:ascii="Times New Roman" w:hAnsi="Times New Roman"/>
          <w:sz w:val="28"/>
        </w:rPr>
      </w:pPr>
      <w:r>
        <w:rPr>
          <w:rFonts w:ascii="Times New Roman" w:hAnsi="Times New Roman"/>
          <w:sz w:val="28"/>
        </w:rPr>
        <w:t xml:space="preserve">o осознавать, каким образом культурные, религиозные, политические, расовые и иные различия могут оказывать влияние на суждения, взгляды и мировоззрение; </w:t>
      </w:r>
    </w:p>
    <w:p w14:paraId="7D000000">
      <w:pPr>
        <w:tabs>
          <w:tab w:leader="none" w:pos="567" w:val="left"/>
        </w:tabs>
        <w:spacing w:after="0" w:line="240" w:lineRule="auto"/>
        <w:ind w:hanging="142" w:left="142"/>
        <w:rPr>
          <w:rFonts w:ascii="Times New Roman" w:hAnsi="Times New Roman"/>
          <w:sz w:val="28"/>
          <w:vertAlign w:val="superscript"/>
        </w:rPr>
      </w:pPr>
      <w:r>
        <w:rPr>
          <w:rFonts w:ascii="Times New Roman" w:hAnsi="Times New Roman"/>
          <w:sz w:val="28"/>
        </w:rPr>
        <w:t>o вступать в открытое, уважительное и эффективное взаимодействие с другими людьми на основе разделяемого всеми уважения к человеческому достоинству.</w:t>
      </w:r>
    </w:p>
    <w:sectPr>
      <w:pgSz w:h="16838" w:orient="portrait" w:w="11906"/>
      <w:pgMar w:bottom="1134" w:footer="708" w:gutter="0" w:header="708" w:left="993"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tabs>
          <w:tab w:leader="none" w:pos="720" w:val="left"/>
        </w:tabs>
        <w:ind w:hanging="360" w:left="720"/>
      </w:pPr>
      <w:rPr>
        <w:rFonts w:ascii="Arial" w:hAnsi="Arial"/>
      </w:rPr>
    </w:lvl>
    <w:lvl w:ilvl="1">
      <w:start w:val="1"/>
      <w:numFmt w:val="bullet"/>
      <w:lvlText w:val="•"/>
      <w:lvlJc w:val="left"/>
      <w:pPr>
        <w:tabs>
          <w:tab w:leader="none" w:pos="1440" w:val="left"/>
        </w:tabs>
        <w:ind w:hanging="360" w:left="1440"/>
      </w:pPr>
      <w:rPr>
        <w:rFonts w:ascii="Arial" w:hAnsi="Arial"/>
      </w:rPr>
    </w:lvl>
    <w:lvl w:ilvl="2">
      <w:start w:val="1"/>
      <w:numFmt w:val="bullet"/>
      <w:lvlText w:val="•"/>
      <w:lvlJc w:val="left"/>
      <w:pPr>
        <w:tabs>
          <w:tab w:leader="none" w:pos="2160" w:val="left"/>
        </w:tabs>
        <w:ind w:hanging="360" w:left="2160"/>
      </w:pPr>
      <w:rPr>
        <w:rFonts w:ascii="Arial" w:hAnsi="Arial"/>
      </w:rPr>
    </w:lvl>
    <w:lvl w:ilvl="3">
      <w:start w:val="1"/>
      <w:numFmt w:val="bullet"/>
      <w:lvlText w:val="•"/>
      <w:lvlJc w:val="left"/>
      <w:pPr>
        <w:tabs>
          <w:tab w:leader="none" w:pos="2880" w:val="left"/>
        </w:tabs>
        <w:ind w:hanging="360" w:left="2880"/>
      </w:pPr>
      <w:rPr>
        <w:rFonts w:ascii="Arial" w:hAnsi="Arial"/>
      </w:rPr>
    </w:lvl>
    <w:lvl w:ilvl="4">
      <w:start w:val="1"/>
      <w:numFmt w:val="bullet"/>
      <w:lvlText w:val="•"/>
      <w:lvlJc w:val="left"/>
      <w:pPr>
        <w:tabs>
          <w:tab w:leader="none" w:pos="3600" w:val="left"/>
        </w:tabs>
        <w:ind w:hanging="360" w:left="3600"/>
      </w:pPr>
      <w:rPr>
        <w:rFonts w:ascii="Arial" w:hAnsi="Arial"/>
      </w:rPr>
    </w:lvl>
    <w:lvl w:ilvl="5">
      <w:start w:val="1"/>
      <w:numFmt w:val="bullet"/>
      <w:lvlText w:val="•"/>
      <w:lvlJc w:val="left"/>
      <w:pPr>
        <w:tabs>
          <w:tab w:leader="none" w:pos="4320" w:val="left"/>
        </w:tabs>
        <w:ind w:hanging="360" w:left="4320"/>
      </w:pPr>
      <w:rPr>
        <w:rFonts w:ascii="Arial" w:hAnsi="Arial"/>
      </w:rPr>
    </w:lvl>
    <w:lvl w:ilvl="6">
      <w:start w:val="1"/>
      <w:numFmt w:val="bullet"/>
      <w:lvlText w:val="•"/>
      <w:lvlJc w:val="left"/>
      <w:pPr>
        <w:tabs>
          <w:tab w:leader="none" w:pos="5040" w:val="left"/>
        </w:tabs>
        <w:ind w:hanging="360" w:left="5040"/>
      </w:pPr>
      <w:rPr>
        <w:rFonts w:ascii="Arial" w:hAnsi="Arial"/>
      </w:rPr>
    </w:lvl>
    <w:lvl w:ilvl="7">
      <w:start w:val="1"/>
      <w:numFmt w:val="bullet"/>
      <w:lvlText w:val="•"/>
      <w:lvlJc w:val="left"/>
      <w:pPr>
        <w:tabs>
          <w:tab w:leader="none" w:pos="5760" w:val="left"/>
        </w:tabs>
        <w:ind w:hanging="360" w:left="5760"/>
      </w:pPr>
      <w:rPr>
        <w:rFonts w:ascii="Arial" w:hAnsi="Arial"/>
      </w:rPr>
    </w:lvl>
    <w:lvl w:ilvl="8">
      <w:start w:val="1"/>
      <w:numFmt w:val="bullet"/>
      <w:lvlText w:val="•"/>
      <w:lvlJc w:val="left"/>
      <w:pPr>
        <w:tabs>
          <w:tab w:leader="none" w:pos="6480" w:val="left"/>
        </w:tabs>
        <w:ind w:hanging="360" w:left="6480"/>
      </w:pPr>
      <w:rPr>
        <w:rFonts w:ascii="Arial" w:hAnsi="Arial"/>
      </w:rPr>
    </w:lvl>
  </w:abstractNum>
  <w:abstractNum w:abstractNumId="1">
    <w:lvl w:ilvl="0">
      <w:start w:val="1"/>
      <w:numFmt w:val="bullet"/>
      <w:lvlText w:val="•"/>
      <w:lvlJc w:val="left"/>
      <w:pPr>
        <w:tabs>
          <w:tab w:leader="none" w:pos="720" w:val="left"/>
        </w:tabs>
        <w:ind w:hanging="360" w:left="720"/>
      </w:pPr>
      <w:rPr>
        <w:rFonts w:ascii="Arial" w:hAnsi="Arial"/>
      </w:rPr>
    </w:lvl>
    <w:lvl w:ilvl="1">
      <w:start w:val="1"/>
      <w:numFmt w:val="bullet"/>
      <w:lvlText w:val="•"/>
      <w:lvlJc w:val="left"/>
      <w:pPr>
        <w:tabs>
          <w:tab w:leader="none" w:pos="1440" w:val="left"/>
        </w:tabs>
        <w:ind w:hanging="360" w:left="1440"/>
      </w:pPr>
      <w:rPr>
        <w:rFonts w:ascii="Arial" w:hAnsi="Arial"/>
      </w:rPr>
    </w:lvl>
    <w:lvl w:ilvl="2">
      <w:start w:val="1"/>
      <w:numFmt w:val="bullet"/>
      <w:lvlText w:val="•"/>
      <w:lvlJc w:val="left"/>
      <w:pPr>
        <w:tabs>
          <w:tab w:leader="none" w:pos="2160" w:val="left"/>
        </w:tabs>
        <w:ind w:hanging="360" w:left="2160"/>
      </w:pPr>
      <w:rPr>
        <w:rFonts w:ascii="Arial" w:hAnsi="Arial"/>
      </w:rPr>
    </w:lvl>
    <w:lvl w:ilvl="3">
      <w:start w:val="1"/>
      <w:numFmt w:val="bullet"/>
      <w:lvlText w:val="•"/>
      <w:lvlJc w:val="left"/>
      <w:pPr>
        <w:tabs>
          <w:tab w:leader="none" w:pos="2880" w:val="left"/>
        </w:tabs>
        <w:ind w:hanging="360" w:left="2880"/>
      </w:pPr>
      <w:rPr>
        <w:rFonts w:ascii="Arial" w:hAnsi="Arial"/>
      </w:rPr>
    </w:lvl>
    <w:lvl w:ilvl="4">
      <w:start w:val="1"/>
      <w:numFmt w:val="bullet"/>
      <w:lvlText w:val="•"/>
      <w:lvlJc w:val="left"/>
      <w:pPr>
        <w:tabs>
          <w:tab w:leader="none" w:pos="3600" w:val="left"/>
        </w:tabs>
        <w:ind w:hanging="360" w:left="3600"/>
      </w:pPr>
      <w:rPr>
        <w:rFonts w:ascii="Arial" w:hAnsi="Arial"/>
      </w:rPr>
    </w:lvl>
    <w:lvl w:ilvl="5">
      <w:start w:val="1"/>
      <w:numFmt w:val="bullet"/>
      <w:lvlText w:val="•"/>
      <w:lvlJc w:val="left"/>
      <w:pPr>
        <w:tabs>
          <w:tab w:leader="none" w:pos="4320" w:val="left"/>
        </w:tabs>
        <w:ind w:hanging="360" w:left="4320"/>
      </w:pPr>
      <w:rPr>
        <w:rFonts w:ascii="Arial" w:hAnsi="Arial"/>
      </w:rPr>
    </w:lvl>
    <w:lvl w:ilvl="6">
      <w:start w:val="1"/>
      <w:numFmt w:val="bullet"/>
      <w:lvlText w:val="•"/>
      <w:lvlJc w:val="left"/>
      <w:pPr>
        <w:tabs>
          <w:tab w:leader="none" w:pos="5040" w:val="left"/>
        </w:tabs>
        <w:ind w:hanging="360" w:left="5040"/>
      </w:pPr>
      <w:rPr>
        <w:rFonts w:ascii="Arial" w:hAnsi="Arial"/>
      </w:rPr>
    </w:lvl>
    <w:lvl w:ilvl="7">
      <w:start w:val="1"/>
      <w:numFmt w:val="bullet"/>
      <w:lvlText w:val="•"/>
      <w:lvlJc w:val="left"/>
      <w:pPr>
        <w:tabs>
          <w:tab w:leader="none" w:pos="5760" w:val="left"/>
        </w:tabs>
        <w:ind w:hanging="360" w:left="5760"/>
      </w:pPr>
      <w:rPr>
        <w:rFonts w:ascii="Arial" w:hAnsi="Arial"/>
      </w:rPr>
    </w:lvl>
    <w:lvl w:ilvl="8">
      <w:start w:val="1"/>
      <w:numFmt w:val="bullet"/>
      <w:lvlText w:val="•"/>
      <w:lvlJc w:val="left"/>
      <w:pPr>
        <w:tabs>
          <w:tab w:leader="none" w:pos="6480" w:val="left"/>
        </w:tabs>
        <w:ind w:hanging="360" w:left="6480"/>
      </w:pPr>
      <w:rPr>
        <w:rFonts w:ascii="Arial" w:hAnsi="Arial"/>
      </w:rPr>
    </w:lvl>
  </w:abstractNum>
  <w:abstractNum w:abstractNumId="2">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num w:numId="1">
    <w:abstractNumId w:val="0"/>
  </w:num>
  <w:num w:numId="2">
    <w:abstractNumId w:val="1"/>
  </w:num>
  <w:num w:numId="3">
    <w:abstractNumId w:val="2"/>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style>
  <w:style w:default="1" w:styleId="Style_7_ch" w:type="character">
    <w:name w:val="Normal"/>
    <w:link w:val="Style_7"/>
  </w:style>
  <w:style w:styleId="Style_8" w:type="paragraph">
    <w:name w:val="toc 2"/>
    <w:next w:val="Style_7"/>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9" w:type="paragraph">
    <w:name w:val="toc 4"/>
    <w:next w:val="Style_7"/>
    <w:link w:val="Style_9_ch"/>
    <w:uiPriority w:val="39"/>
    <w:pPr>
      <w:ind w:firstLine="0" w:left="600"/>
      <w:jc w:val="left"/>
    </w:pPr>
    <w:rPr>
      <w:rFonts w:ascii="XO Thames" w:hAnsi="XO Thames"/>
      <w:sz w:val="28"/>
    </w:rPr>
  </w:style>
  <w:style w:styleId="Style_9_ch" w:type="character">
    <w:name w:val="toc 4"/>
    <w:link w:val="Style_9"/>
    <w:rPr>
      <w:rFonts w:ascii="XO Thames" w:hAnsi="XO Thames"/>
      <w:sz w:val="28"/>
    </w:rPr>
  </w:style>
  <w:style w:styleId="Style_10" w:type="paragraph">
    <w:name w:val="toc 6"/>
    <w:next w:val="Style_7"/>
    <w:link w:val="Style_10_ch"/>
    <w:uiPriority w:val="39"/>
    <w:pPr>
      <w:ind w:firstLine="0" w:left="1000"/>
      <w:jc w:val="left"/>
    </w:pPr>
    <w:rPr>
      <w:rFonts w:ascii="XO Thames" w:hAnsi="XO Thames"/>
      <w:sz w:val="28"/>
    </w:rPr>
  </w:style>
  <w:style w:styleId="Style_10_ch" w:type="character">
    <w:name w:val="toc 6"/>
    <w:link w:val="Style_10"/>
    <w:rPr>
      <w:rFonts w:ascii="XO Thames" w:hAnsi="XO Thames"/>
      <w:sz w:val="28"/>
    </w:rPr>
  </w:style>
  <w:style w:styleId="Style_11" w:type="paragraph">
    <w:name w:val="toc 7"/>
    <w:next w:val="Style_7"/>
    <w:link w:val="Style_11_ch"/>
    <w:uiPriority w:val="39"/>
    <w:pPr>
      <w:ind w:firstLine="0" w:left="1200"/>
      <w:jc w:val="left"/>
    </w:pPr>
    <w:rPr>
      <w:rFonts w:ascii="XO Thames" w:hAnsi="XO Thames"/>
      <w:sz w:val="28"/>
    </w:rPr>
  </w:style>
  <w:style w:styleId="Style_11_ch" w:type="character">
    <w:name w:val="toc 7"/>
    <w:link w:val="Style_11"/>
    <w:rPr>
      <w:rFonts w:ascii="XO Thames" w:hAnsi="XO Thames"/>
      <w:sz w:val="28"/>
    </w:rPr>
  </w:style>
  <w:style w:styleId="Style_12" w:type="paragraph">
    <w:name w:val="heading 3"/>
    <w:next w:val="Style_7"/>
    <w:link w:val="Style_12_ch"/>
    <w:uiPriority w:val="9"/>
    <w:qFormat/>
    <w:pPr>
      <w:spacing w:after="120" w:before="120"/>
      <w:ind/>
      <w:jc w:val="both"/>
      <w:outlineLvl w:val="2"/>
    </w:pPr>
    <w:rPr>
      <w:rFonts w:ascii="XO Thames" w:hAnsi="XO Thames"/>
      <w:b w:val="1"/>
      <w:sz w:val="26"/>
    </w:rPr>
  </w:style>
  <w:style w:styleId="Style_12_ch" w:type="character">
    <w:name w:val="heading 3"/>
    <w:link w:val="Style_12"/>
    <w:rPr>
      <w:rFonts w:ascii="XO Thames" w:hAnsi="XO Thames"/>
      <w:b w:val="1"/>
      <w:sz w:val="26"/>
    </w:rPr>
  </w:style>
  <w:style w:styleId="Style_5" w:type="paragraph">
    <w:name w:val="Strong"/>
    <w:basedOn w:val="Style_13"/>
    <w:link w:val="Style_5_ch"/>
    <w:rPr>
      <w:b w:val="1"/>
    </w:rPr>
  </w:style>
  <w:style w:styleId="Style_5_ch" w:type="character">
    <w:name w:val="Strong"/>
    <w:basedOn w:val="Style_13_ch"/>
    <w:link w:val="Style_5"/>
    <w:rPr>
      <w:b w:val="1"/>
    </w:rPr>
  </w:style>
  <w:style w:styleId="Style_14" w:type="paragraph">
    <w:name w:val="toc 3"/>
    <w:next w:val="Style_7"/>
    <w:link w:val="Style_14_ch"/>
    <w:uiPriority w:val="39"/>
    <w:pPr>
      <w:ind w:firstLine="0" w:left="400"/>
      <w:jc w:val="left"/>
    </w:pPr>
    <w:rPr>
      <w:rFonts w:ascii="XO Thames" w:hAnsi="XO Thames"/>
      <w:sz w:val="28"/>
    </w:rPr>
  </w:style>
  <w:style w:styleId="Style_14_ch" w:type="character">
    <w:name w:val="toc 3"/>
    <w:link w:val="Style_14"/>
    <w:rPr>
      <w:rFonts w:ascii="XO Thames" w:hAnsi="XO Thames"/>
      <w:sz w:val="28"/>
    </w:rPr>
  </w:style>
  <w:style w:styleId="Style_15" w:type="paragraph">
    <w:name w:val="heading 5"/>
    <w:next w:val="Style_7"/>
    <w:link w:val="Style_15_ch"/>
    <w:uiPriority w:val="9"/>
    <w:qFormat/>
    <w:pPr>
      <w:spacing w:after="120" w:before="120"/>
      <w:ind/>
      <w:jc w:val="both"/>
      <w:outlineLvl w:val="4"/>
    </w:pPr>
    <w:rPr>
      <w:rFonts w:ascii="XO Thames" w:hAnsi="XO Thames"/>
      <w:b w:val="1"/>
      <w:sz w:val="22"/>
    </w:rPr>
  </w:style>
  <w:style w:styleId="Style_15_ch" w:type="character">
    <w:name w:val="heading 5"/>
    <w:link w:val="Style_15"/>
    <w:rPr>
      <w:rFonts w:ascii="XO Thames" w:hAnsi="XO Thames"/>
      <w:b w:val="1"/>
      <w:sz w:val="22"/>
    </w:rPr>
  </w:style>
  <w:style w:styleId="Style_16" w:type="paragraph">
    <w:name w:val="heading 1"/>
    <w:next w:val="Style_7"/>
    <w:link w:val="Style_16_ch"/>
    <w:uiPriority w:val="9"/>
    <w:qFormat/>
    <w:pPr>
      <w:spacing w:after="120" w:before="120"/>
      <w:ind/>
      <w:jc w:val="both"/>
      <w:outlineLvl w:val="0"/>
    </w:pPr>
    <w:rPr>
      <w:rFonts w:ascii="XO Thames" w:hAnsi="XO Thames"/>
      <w:b w:val="1"/>
      <w:sz w:val="32"/>
    </w:rPr>
  </w:style>
  <w:style w:styleId="Style_16_ch" w:type="character">
    <w:name w:val="heading 1"/>
    <w:link w:val="Style_16"/>
    <w:rPr>
      <w:rFonts w:ascii="XO Thames" w:hAnsi="XO Thames"/>
      <w:b w:val="1"/>
      <w:sz w:val="32"/>
    </w:rPr>
  </w:style>
  <w:style w:styleId="Style_17" w:type="paragraph">
    <w:name w:val="Hyperlink"/>
    <w:link w:val="Style_17_ch"/>
    <w:rPr>
      <w:color w:val="0000FF"/>
      <w:u w:val="single"/>
    </w:rPr>
  </w:style>
  <w:style w:styleId="Style_17_ch" w:type="character">
    <w:name w:val="Hyperlink"/>
    <w:link w:val="Style_17"/>
    <w:rPr>
      <w:color w:val="0000FF"/>
      <w:u w:val="single"/>
    </w:rPr>
  </w:style>
  <w:style w:styleId="Style_18" w:type="paragraph">
    <w:name w:val="Footnote"/>
    <w:link w:val="Style_18_ch"/>
    <w:pPr>
      <w:ind w:firstLine="851" w:left="0"/>
      <w:jc w:val="both"/>
    </w:pPr>
    <w:rPr>
      <w:rFonts w:ascii="XO Thames" w:hAnsi="XO Thames"/>
      <w:sz w:val="22"/>
    </w:rPr>
  </w:style>
  <w:style w:styleId="Style_18_ch" w:type="character">
    <w:name w:val="Footnote"/>
    <w:link w:val="Style_18"/>
    <w:rPr>
      <w:rFonts w:ascii="XO Thames" w:hAnsi="XO Thames"/>
      <w:sz w:val="22"/>
    </w:rPr>
  </w:style>
  <w:style w:styleId="Style_19" w:type="paragraph">
    <w:name w:val="toc 1"/>
    <w:next w:val="Style_7"/>
    <w:link w:val="Style_19_ch"/>
    <w:uiPriority w:val="39"/>
    <w:pPr>
      <w:ind w:firstLine="0" w:left="0"/>
      <w:jc w:val="left"/>
    </w:pPr>
    <w:rPr>
      <w:rFonts w:ascii="XO Thames" w:hAnsi="XO Thames"/>
      <w:b w:val="1"/>
      <w:sz w:val="28"/>
    </w:rPr>
  </w:style>
  <w:style w:styleId="Style_19_ch" w:type="character">
    <w:name w:val="toc 1"/>
    <w:link w:val="Style_19"/>
    <w:rPr>
      <w:rFonts w:ascii="XO Thames" w:hAnsi="XO Thames"/>
      <w:b w:val="1"/>
      <w:sz w:val="28"/>
    </w:rPr>
  </w:style>
  <w:style w:styleId="Style_20" w:type="paragraph">
    <w:name w:val="Header and Footer"/>
    <w:link w:val="Style_20_ch"/>
    <w:pPr>
      <w:spacing w:line="240" w:lineRule="auto"/>
      <w:ind/>
      <w:jc w:val="both"/>
    </w:pPr>
    <w:rPr>
      <w:rFonts w:ascii="XO Thames" w:hAnsi="XO Thames"/>
      <w:sz w:val="20"/>
    </w:rPr>
  </w:style>
  <w:style w:styleId="Style_20_ch" w:type="character">
    <w:name w:val="Header and Footer"/>
    <w:link w:val="Style_20"/>
    <w:rPr>
      <w:rFonts w:ascii="XO Thames" w:hAnsi="XO Thames"/>
      <w:sz w:val="20"/>
    </w:rPr>
  </w:style>
  <w:style w:styleId="Style_1" w:type="paragraph">
    <w:name w:val="Normal (Web)"/>
    <w:basedOn w:val="Style_7"/>
    <w:link w:val="Style_1_ch"/>
    <w:pPr>
      <w:spacing w:afterAutospacing="on" w:beforeAutospacing="on" w:line="240" w:lineRule="auto"/>
      <w:ind/>
    </w:pPr>
    <w:rPr>
      <w:rFonts w:ascii="Times New Roman" w:hAnsi="Times New Roman"/>
      <w:sz w:val="24"/>
    </w:rPr>
  </w:style>
  <w:style w:styleId="Style_1_ch" w:type="character">
    <w:name w:val="Normal (Web)"/>
    <w:basedOn w:val="Style_7_ch"/>
    <w:link w:val="Style_1"/>
    <w:rPr>
      <w:rFonts w:ascii="Times New Roman" w:hAnsi="Times New Roman"/>
      <w:sz w:val="24"/>
    </w:rPr>
  </w:style>
  <w:style w:styleId="Style_21" w:type="paragraph">
    <w:name w:val="toc 9"/>
    <w:next w:val="Style_7"/>
    <w:link w:val="Style_21_ch"/>
    <w:uiPriority w:val="39"/>
    <w:pPr>
      <w:ind w:firstLine="0" w:left="1600"/>
      <w:jc w:val="left"/>
    </w:pPr>
    <w:rPr>
      <w:rFonts w:ascii="XO Thames" w:hAnsi="XO Thames"/>
      <w:sz w:val="28"/>
    </w:rPr>
  </w:style>
  <w:style w:styleId="Style_21_ch" w:type="character">
    <w:name w:val="toc 9"/>
    <w:link w:val="Style_21"/>
    <w:rPr>
      <w:rFonts w:ascii="XO Thames" w:hAnsi="XO Thames"/>
      <w:sz w:val="28"/>
    </w:rPr>
  </w:style>
  <w:style w:styleId="Style_22" w:type="paragraph">
    <w:name w:val="toc 8"/>
    <w:next w:val="Style_7"/>
    <w:link w:val="Style_22_ch"/>
    <w:uiPriority w:val="39"/>
    <w:pPr>
      <w:ind w:firstLine="0" w:left="1400"/>
      <w:jc w:val="left"/>
    </w:pPr>
    <w:rPr>
      <w:rFonts w:ascii="XO Thames" w:hAnsi="XO Thames"/>
      <w:sz w:val="28"/>
    </w:rPr>
  </w:style>
  <w:style w:styleId="Style_22_ch" w:type="character">
    <w:name w:val="toc 8"/>
    <w:link w:val="Style_22"/>
    <w:rPr>
      <w:rFonts w:ascii="XO Thames" w:hAnsi="XO Thames"/>
      <w:sz w:val="28"/>
    </w:rPr>
  </w:style>
  <w:style w:styleId="Style_13" w:type="paragraph">
    <w:name w:val="Default Paragraph Font"/>
    <w:link w:val="Style_13_ch"/>
  </w:style>
  <w:style w:styleId="Style_13_ch" w:type="character">
    <w:name w:val="Default Paragraph Font"/>
    <w:link w:val="Style_13"/>
  </w:style>
  <w:style w:styleId="Style_6" w:type="paragraph">
    <w:name w:val="Emphasis"/>
    <w:basedOn w:val="Style_13"/>
    <w:link w:val="Style_6_ch"/>
    <w:rPr>
      <w:i w:val="1"/>
    </w:rPr>
  </w:style>
  <w:style w:styleId="Style_6_ch" w:type="character">
    <w:name w:val="Emphasis"/>
    <w:basedOn w:val="Style_13_ch"/>
    <w:link w:val="Style_6"/>
    <w:rPr>
      <w:i w:val="1"/>
    </w:rPr>
  </w:style>
  <w:style w:styleId="Style_23" w:type="paragraph">
    <w:name w:val="toc 5"/>
    <w:next w:val="Style_7"/>
    <w:link w:val="Style_23_ch"/>
    <w:uiPriority w:val="39"/>
    <w:pPr>
      <w:ind w:firstLine="0" w:left="800"/>
      <w:jc w:val="left"/>
    </w:pPr>
    <w:rPr>
      <w:rFonts w:ascii="XO Thames" w:hAnsi="XO Thames"/>
      <w:sz w:val="28"/>
    </w:rPr>
  </w:style>
  <w:style w:styleId="Style_23_ch" w:type="character">
    <w:name w:val="toc 5"/>
    <w:link w:val="Style_23"/>
    <w:rPr>
      <w:rFonts w:ascii="XO Thames" w:hAnsi="XO Thames"/>
      <w:sz w:val="28"/>
    </w:rPr>
  </w:style>
  <w:style w:styleId="Style_2" w:type="paragraph">
    <w:name w:val="List Paragraph"/>
    <w:basedOn w:val="Style_7"/>
    <w:link w:val="Style_2_ch"/>
    <w:pPr>
      <w:spacing w:after="0" w:line="240" w:lineRule="auto"/>
      <w:ind w:firstLine="0" w:left="720"/>
      <w:contextualSpacing w:val="1"/>
    </w:pPr>
    <w:rPr>
      <w:rFonts w:ascii="Times New Roman" w:hAnsi="Times New Roman"/>
      <w:sz w:val="24"/>
    </w:rPr>
  </w:style>
  <w:style w:styleId="Style_2_ch" w:type="character">
    <w:name w:val="List Paragraph"/>
    <w:basedOn w:val="Style_7_ch"/>
    <w:link w:val="Style_2"/>
    <w:rPr>
      <w:rFonts w:ascii="Times New Roman" w:hAnsi="Times New Roman"/>
      <w:sz w:val="24"/>
    </w:rPr>
  </w:style>
  <w:style w:styleId="Style_24" w:type="paragraph">
    <w:name w:val="Subtitle"/>
    <w:next w:val="Style_7"/>
    <w:link w:val="Style_24_ch"/>
    <w:uiPriority w:val="11"/>
    <w:qFormat/>
    <w:pPr>
      <w:ind/>
      <w:jc w:val="both"/>
    </w:pPr>
    <w:rPr>
      <w:rFonts w:ascii="XO Thames" w:hAnsi="XO Thames"/>
      <w:i w:val="1"/>
      <w:sz w:val="24"/>
    </w:rPr>
  </w:style>
  <w:style w:styleId="Style_24_ch" w:type="character">
    <w:name w:val="Subtitle"/>
    <w:link w:val="Style_24"/>
    <w:rPr>
      <w:rFonts w:ascii="XO Thames" w:hAnsi="XO Thames"/>
      <w:i w:val="1"/>
      <w:sz w:val="24"/>
    </w:rPr>
  </w:style>
  <w:style w:styleId="Style_25" w:type="paragraph">
    <w:name w:val="Title"/>
    <w:next w:val="Style_7"/>
    <w:link w:val="Style_25_ch"/>
    <w:uiPriority w:val="10"/>
    <w:qFormat/>
    <w:pPr>
      <w:spacing w:after="567" w:before="567"/>
      <w:ind/>
      <w:jc w:val="center"/>
    </w:pPr>
    <w:rPr>
      <w:rFonts w:ascii="XO Thames" w:hAnsi="XO Thames"/>
      <w:b w:val="1"/>
      <w:caps w:val="1"/>
      <w:sz w:val="40"/>
    </w:rPr>
  </w:style>
  <w:style w:styleId="Style_25_ch" w:type="character">
    <w:name w:val="Title"/>
    <w:link w:val="Style_25"/>
    <w:rPr>
      <w:rFonts w:ascii="XO Thames" w:hAnsi="XO Thames"/>
      <w:b w:val="1"/>
      <w:caps w:val="1"/>
      <w:sz w:val="40"/>
    </w:rPr>
  </w:style>
  <w:style w:styleId="Style_26" w:type="paragraph">
    <w:name w:val="heading 4"/>
    <w:next w:val="Style_7"/>
    <w:link w:val="Style_26_ch"/>
    <w:uiPriority w:val="9"/>
    <w:qFormat/>
    <w:pPr>
      <w:spacing w:after="120" w:before="120"/>
      <w:ind/>
      <w:jc w:val="both"/>
      <w:outlineLvl w:val="3"/>
    </w:pPr>
    <w:rPr>
      <w:rFonts w:ascii="XO Thames" w:hAnsi="XO Thames"/>
      <w:b w:val="1"/>
      <w:sz w:val="24"/>
    </w:rPr>
  </w:style>
  <w:style w:styleId="Style_26_ch" w:type="character">
    <w:name w:val="heading 4"/>
    <w:link w:val="Style_26"/>
    <w:rPr>
      <w:rFonts w:ascii="XO Thames" w:hAnsi="XO Thames"/>
      <w:b w:val="1"/>
      <w:sz w:val="24"/>
    </w:rPr>
  </w:style>
  <w:style w:styleId="Style_27" w:type="paragraph">
    <w:name w:val="heading 2"/>
    <w:next w:val="Style_7"/>
    <w:link w:val="Style_27_ch"/>
    <w:uiPriority w:val="9"/>
    <w:qFormat/>
    <w:pPr>
      <w:spacing w:after="120" w:before="120"/>
      <w:ind/>
      <w:jc w:val="both"/>
      <w:outlineLvl w:val="1"/>
    </w:pPr>
    <w:rPr>
      <w:rFonts w:ascii="XO Thames" w:hAnsi="XO Thames"/>
      <w:b w:val="1"/>
      <w:sz w:val="28"/>
    </w:rPr>
  </w:style>
  <w:style w:styleId="Style_27_ch" w:type="character">
    <w:name w:val="heading 2"/>
    <w:link w:val="Style_27"/>
    <w:rPr>
      <w:rFonts w:ascii="XO Thames" w:hAnsi="XO Thames"/>
      <w:b w:val="1"/>
      <w:sz w:val="28"/>
    </w:rPr>
  </w:style>
  <w:style w:styleId="Style_28" w:type="table">
    <w:name w:val="Table Grid"/>
    <w:basedOn w:val="Style_4"/>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4" w:type="table">
    <w:name w:val="Normal Table"/>
    <w:tblPr>
      <w:tblInd w:type="dxa" w:w="0"/>
      <w:tblCellMar>
        <w:top w:type="dxa" w:w="0"/>
        <w:left w:type="dxa" w:w="108"/>
        <w:bottom w:type="dxa" w:w="0"/>
        <w:right w:type="dxa" w:w="108"/>
      </w:tblCellMar>
    </w:tblPr>
  </w:style>
  <w:style w:styleId="Style_3" w:type="table">
    <w:name w:val="Сетка таблицы1"/>
    <w:basedOn w:val="Style_4"/>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3.jpeg" Type="http://schemas.openxmlformats.org/officeDocument/2006/relationships/image"/>
  <Relationship Id="rId2" Target="media/2.png" Type="http://schemas.openxmlformats.org/officeDocument/2006/relationships/image"/>
  <Relationship Id="rId1" Target="media/1.pn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MyOffice-CoreFramework-Android/26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2023-03-30T19:38:28Z</dcterms:modified>
</cp:coreProperties>
</file>