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Style w:val="a4"/>
          <w:rFonts w:ascii="Georgia" w:hAnsi="Georgia"/>
          <w:color w:val="4A4A4A"/>
          <w:sz w:val="27"/>
          <w:szCs w:val="27"/>
        </w:rPr>
        <w:t>РУКИ </w:t>
      </w:r>
      <w:r>
        <w:rPr>
          <w:rFonts w:ascii="Georgia" w:hAnsi="Georgia"/>
          <w:color w:val="4A4A4A"/>
          <w:sz w:val="27"/>
          <w:szCs w:val="27"/>
        </w:rPr>
        <w:t>(главное правило — разогрев)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Каждый раз, независимо от того, собираетесь ли вы </w:t>
      </w:r>
      <w:proofErr w:type="spellStart"/>
      <w:r>
        <w:rPr>
          <w:rFonts w:ascii="Georgia" w:hAnsi="Georgia"/>
          <w:color w:val="4A4A4A"/>
          <w:sz w:val="27"/>
          <w:szCs w:val="27"/>
        </w:rPr>
        <w:t>пофехтовать</w:t>
      </w:r>
      <w:proofErr w:type="spellEnd"/>
      <w:r>
        <w:rPr>
          <w:rFonts w:ascii="Georgia" w:hAnsi="Georgia"/>
          <w:color w:val="4A4A4A"/>
          <w:sz w:val="27"/>
          <w:szCs w:val="27"/>
        </w:rPr>
        <w:t xml:space="preserve"> ломом или покрутить </w:t>
      </w:r>
      <w:proofErr w:type="spellStart"/>
      <w:r>
        <w:rPr>
          <w:rFonts w:ascii="Georgia" w:hAnsi="Georgia"/>
          <w:color w:val="4A4A4A"/>
          <w:sz w:val="27"/>
          <w:szCs w:val="27"/>
        </w:rPr>
        <w:t>мечиком</w:t>
      </w:r>
      <w:proofErr w:type="spellEnd"/>
      <w:r>
        <w:rPr>
          <w:rFonts w:ascii="Georgia" w:hAnsi="Georgia"/>
          <w:color w:val="4A4A4A"/>
          <w:sz w:val="27"/>
          <w:szCs w:val="27"/>
        </w:rPr>
        <w:t xml:space="preserve"> в свое удовольствие, обязательно разомните плечевой и локтевой суставы, а главное — пальцы и запястье. Ибо, в силу особенности и сложности конструкции, именно кисть является самым уязвимым звеном в системе тело—оружие.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Порой даже незначительное движение «холодной» руки может привести к растяжениям или вывихам. Поверьте, это достаточно неприятно, так как восстановление лучезапястного сустава — процесс нескорый, и вы надолго будете лишены возможности полноценно тренироваться.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Основа разогрева — вращательное движение кистью (в разных направлениях, раскрытой кистью и сжатой в кулак, в разном темпе и с разным усилием).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Style w:val="a4"/>
          <w:rFonts w:ascii="Georgia" w:hAnsi="Georgia"/>
          <w:color w:val="4A4A4A"/>
          <w:sz w:val="27"/>
          <w:szCs w:val="27"/>
        </w:rPr>
        <w:t>«Ножницы»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Разнообразные перекрестные движения с зажатыми в руках тяжелыми клинками (металлическими прутками). Максимально широкая амплитуда увеличит эффективность этого упражнения.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</w:rPr>
        <w:drawing>
          <wp:inline distT="0" distB="0" distL="0" distR="0">
            <wp:extent cx="2286000" cy="1962150"/>
            <wp:effectExtent l="0" t="0" r="0" b="0"/>
            <wp:docPr id="3" name="Рисунок 3" descr="https://storage.yandexcloud.net/wr4img/335280_4_nonjpegpng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335280_4_nonjpegpng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По мере разогрева скорость и силу движений следует увеличивать. Траектория </w:t>
      </w:r>
      <w:proofErr w:type="gramStart"/>
      <w:r>
        <w:rPr>
          <w:rFonts w:ascii="Georgia" w:hAnsi="Georgia"/>
          <w:color w:val="4A4A4A"/>
          <w:sz w:val="27"/>
          <w:szCs w:val="27"/>
        </w:rPr>
        <w:t>может быть</w:t>
      </w:r>
      <w:proofErr w:type="gramEnd"/>
      <w:r>
        <w:rPr>
          <w:rFonts w:ascii="Georgia" w:hAnsi="Georgia"/>
          <w:color w:val="4A4A4A"/>
          <w:sz w:val="27"/>
          <w:szCs w:val="27"/>
        </w:rPr>
        <w:t xml:space="preserve"> как вертикальной, так и диагональной.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</w:rPr>
        <w:drawing>
          <wp:inline distT="0" distB="0" distL="0" distR="0">
            <wp:extent cx="2066925" cy="1895475"/>
            <wp:effectExtent l="0" t="0" r="9525" b="9525"/>
            <wp:docPr id="2" name="Рисунок 2" descr="https://storage.yandexcloud.net/wr4img/335280_4_nonjpegpng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wr4img/335280_4_nonjpegpng_im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Style w:val="a4"/>
          <w:rFonts w:ascii="Georgia" w:hAnsi="Georgia"/>
          <w:color w:val="4A4A4A"/>
          <w:sz w:val="27"/>
          <w:szCs w:val="27"/>
        </w:rPr>
        <w:lastRenderedPageBreak/>
        <w:t>«Рычаг»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Как правило, тренировочным снарядом служит утяжеленный клинок, половинка лома либо металлическая труба с приваренным грузом. Рука располагается параллельно земле, кисть описывает утяжелителем дугу. Оптимальным считается упражнение с дугой в 250-280 градусов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После серии подобных действий следует отложить груз и совершить несколько вращательных движений «налегке», затем просто потрясти расслабленными руками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noProof/>
          <w:color w:val="4A4A4A"/>
          <w:sz w:val="27"/>
          <w:szCs w:val="27"/>
        </w:rPr>
        <w:drawing>
          <wp:inline distT="0" distB="0" distL="0" distR="0">
            <wp:extent cx="2924175" cy="885825"/>
            <wp:effectExtent l="0" t="0" r="9525" b="9525"/>
            <wp:docPr id="1" name="Рисунок 1" descr="https://storage.yandexcloud.net/wr4img/335280_4_nonjpegpng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335280_4_nonjpegpng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Не стоит делать подобные упражнения в надетых наручах - мышцы при работе увеличиваются в объеме и застегнутые ремни быстро начнут препятствовать нормальному току крови </w:t>
      </w:r>
      <w:proofErr w:type="gramStart"/>
      <w:r>
        <w:rPr>
          <w:rFonts w:ascii="Georgia" w:hAnsi="Georgia"/>
          <w:color w:val="4A4A4A"/>
          <w:sz w:val="27"/>
          <w:szCs w:val="27"/>
        </w:rPr>
        <w:t>Лучше</w:t>
      </w:r>
      <w:proofErr w:type="gramEnd"/>
      <w:r>
        <w:rPr>
          <w:rFonts w:ascii="Georgia" w:hAnsi="Georgia"/>
          <w:color w:val="4A4A4A"/>
          <w:sz w:val="27"/>
          <w:szCs w:val="27"/>
        </w:rPr>
        <w:t xml:space="preserve"> надевать защитное снаряжение после разминки—разогрева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Style w:val="a4"/>
          <w:rFonts w:ascii="Georgia" w:hAnsi="Georgia"/>
          <w:color w:val="4A4A4A"/>
          <w:sz w:val="27"/>
          <w:szCs w:val="27"/>
        </w:rPr>
        <w:t>«Веер»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Упражнение выполняется одной рукой, подобно «ножницам», но четко перед собой Рука с мечом описывает дуги, создавая воображаемый веер. Когда кисть адаптируется к весу оружия и скорости движения, упражнение усложняется партнер с расстояния 5-7 шагов бросает в тренирующегося прутья 30—50 см Боец должен отбивать их на лету, используя только «веерную» траекторию (в крайнем случае, допускаются уходы корпусом)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Подобное движение может быть защитным действием, сбивающим атакующий меч в момент маневрирования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«Восьмерки» с тяжелым мечом</w:t>
      </w:r>
    </w:p>
    <w:p w:rsidR="0070601C" w:rsidRDefault="0070601C" w:rsidP="0070601C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 xml:space="preserve">Эти упражнения часто и подробно демонстрируют всевозможные киногерои — ниндзя, </w:t>
      </w:r>
      <w:proofErr w:type="spellStart"/>
      <w:r>
        <w:rPr>
          <w:rFonts w:ascii="Georgia" w:hAnsi="Georgia"/>
          <w:color w:val="4A4A4A"/>
          <w:sz w:val="27"/>
          <w:szCs w:val="27"/>
        </w:rPr>
        <w:t>конаны</w:t>
      </w:r>
      <w:proofErr w:type="spellEnd"/>
      <w:r>
        <w:rPr>
          <w:rFonts w:ascii="Georgia" w:hAnsi="Georgia"/>
          <w:color w:val="4A4A4A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4A4A4A"/>
          <w:sz w:val="27"/>
          <w:szCs w:val="27"/>
        </w:rPr>
        <w:t>маклауды</w:t>
      </w:r>
      <w:proofErr w:type="spellEnd"/>
      <w:r>
        <w:rPr>
          <w:rFonts w:ascii="Georgia" w:hAnsi="Georgia"/>
          <w:color w:val="4A4A4A"/>
          <w:sz w:val="27"/>
          <w:szCs w:val="27"/>
        </w:rPr>
        <w:t xml:space="preserve"> и прочие Клинок запускается по непрерывной траектории во всех направлениях. В процессе движения может меняться хват рукояти и скорость движения Возможны перебросы из руки в руку.</w:t>
      </w:r>
    </w:p>
    <w:p w:rsidR="00996AFA" w:rsidRPr="0070601C" w:rsidRDefault="00996AFA" w:rsidP="0070601C">
      <w:bookmarkStart w:id="0" w:name="_GoBack"/>
      <w:bookmarkEnd w:id="0"/>
    </w:p>
    <w:sectPr w:rsidR="00996AFA" w:rsidRPr="0070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3"/>
    <w:rsid w:val="00471509"/>
    <w:rsid w:val="0070601C"/>
    <w:rsid w:val="00996AFA"/>
    <w:rsid w:val="00A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6803-B2B0-4C14-B7B1-96C40166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Аничкин Н. А.</dc:creator>
  <cp:keywords/>
  <dc:description/>
  <cp:lastModifiedBy>Аничкин Н. А.</cp:lastModifiedBy>
  <cp:revision>3</cp:revision>
  <dcterms:created xsi:type="dcterms:W3CDTF">2020-12-15T02:02:00Z</dcterms:created>
  <dcterms:modified xsi:type="dcterms:W3CDTF">2020-12-15T03:50:00Z</dcterms:modified>
</cp:coreProperties>
</file>