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A9" w:rsidRDefault="001502A9" w:rsidP="001502A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евиантное поведение" style="width:24.2pt;height:24.2pt"/>
        </w:pict>
      </w:r>
      <w:r w:rsidRPr="001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</w:rPr>
        <w:t>Сегодня мы проводим семинар в рамках подготовки к педагогическому совету «</w:t>
      </w:r>
      <w:r w:rsidRPr="00B6322C">
        <w:rPr>
          <w:rFonts w:ascii="Times New Roman" w:hAnsi="Times New Roman" w:cs="Times New Roman"/>
          <w:sz w:val="24"/>
          <w:szCs w:val="24"/>
        </w:rPr>
        <w:t xml:space="preserve">Позитивная деятельность школьного сообщества как основа профилактики </w:t>
      </w:r>
      <w:proofErr w:type="spellStart"/>
      <w:r w:rsidRPr="00B6322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6322C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подростков»</w:t>
      </w:r>
      <w:r>
        <w:rPr>
          <w:rFonts w:ascii="Times New Roman" w:hAnsi="Times New Roman" w:cs="Times New Roman"/>
          <w:sz w:val="24"/>
          <w:szCs w:val="24"/>
        </w:rPr>
        <w:t>. Эта тема была взята не случайно, а с учетом анализа деятельности нашего образовательного учреждения по необходимости активизации профилактической работы с детьми «группы риска».</w:t>
      </w:r>
    </w:p>
    <w:p w:rsidR="001502A9" w:rsidRDefault="001502A9" w:rsidP="001502A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семинаре мы рассмотрим следующие вопросы:</w:t>
      </w:r>
    </w:p>
    <w:p w:rsidR="001502A9" w:rsidRPr="00B6322C" w:rsidRDefault="001502A9" w:rsidP="001502A9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понимаем под словосочетанием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поведение».</w:t>
      </w:r>
    </w:p>
    <w:p w:rsidR="001502A9" w:rsidRPr="00B6322C" w:rsidRDefault="001502A9" w:rsidP="001502A9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возникновения отклонений в поведении детей и подростков.</w:t>
      </w:r>
    </w:p>
    <w:p w:rsidR="001502A9" w:rsidRPr="001502A9" w:rsidRDefault="001502A9" w:rsidP="001502A9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 – психологическая и педагогическая деятельность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среди детей и подростков.</w:t>
      </w:r>
    </w:p>
    <w:p w:rsidR="001502A9" w:rsidRPr="001502A9" w:rsidRDefault="001502A9" w:rsidP="001502A9">
      <w:pPr>
        <w:pStyle w:val="a7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2A9">
        <w:rPr>
          <w:rFonts w:ascii="Times New Roman" w:hAnsi="Times New Roman" w:cs="Times New Roman"/>
          <w:b/>
          <w:sz w:val="24"/>
          <w:szCs w:val="24"/>
        </w:rPr>
        <w:t>Выступление педагога – психолога Аничкина Н.А.</w:t>
      </w:r>
    </w:p>
    <w:p w:rsidR="007B4D74" w:rsidRPr="00DA2F77" w:rsidRDefault="004C210E" w:rsidP="00DA2F7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F77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DA2F77">
        <w:rPr>
          <w:rFonts w:ascii="Times New Roman" w:hAnsi="Times New Roman" w:cs="Times New Roman"/>
          <w:sz w:val="24"/>
          <w:szCs w:val="24"/>
        </w:rPr>
        <w:t xml:space="preserve"> поведение – это </w:t>
      </w:r>
      <w:proofErr w:type="gramStart"/>
      <w:r w:rsidRPr="00DA2F77">
        <w:rPr>
          <w:rFonts w:ascii="Times New Roman" w:hAnsi="Times New Roman" w:cs="Times New Roman"/>
          <w:sz w:val="24"/>
          <w:szCs w:val="24"/>
        </w:rPr>
        <w:t>поведение</w:t>
      </w:r>
      <w:proofErr w:type="gramEnd"/>
      <w:r w:rsidRPr="00DA2F77">
        <w:rPr>
          <w:rFonts w:ascii="Times New Roman" w:hAnsi="Times New Roman" w:cs="Times New Roman"/>
          <w:sz w:val="24"/>
          <w:szCs w:val="24"/>
        </w:rPr>
        <w:t xml:space="preserve"> отклоняющееся от общепринятых, социально одобряемых наиболее </w:t>
      </w:r>
      <w:r w:rsidR="008E4511" w:rsidRPr="00DA2F77">
        <w:rPr>
          <w:rFonts w:ascii="Times New Roman" w:hAnsi="Times New Roman" w:cs="Times New Roman"/>
          <w:sz w:val="24"/>
          <w:szCs w:val="24"/>
        </w:rPr>
        <w:t>распространённых</w:t>
      </w:r>
      <w:r w:rsidRPr="00DA2F77">
        <w:rPr>
          <w:rFonts w:ascii="Times New Roman" w:hAnsi="Times New Roman" w:cs="Times New Roman"/>
          <w:sz w:val="24"/>
          <w:szCs w:val="24"/>
        </w:rPr>
        <w:t xml:space="preserve">  и устоявшихся норм в опреде</w:t>
      </w:r>
      <w:r w:rsidR="008E4511" w:rsidRPr="00DA2F77">
        <w:rPr>
          <w:rFonts w:ascii="Times New Roman" w:hAnsi="Times New Roman" w:cs="Times New Roman"/>
          <w:sz w:val="24"/>
          <w:szCs w:val="24"/>
        </w:rPr>
        <w:t>ле</w:t>
      </w:r>
      <w:r w:rsidRPr="00DA2F77">
        <w:rPr>
          <w:rFonts w:ascii="Times New Roman" w:hAnsi="Times New Roman" w:cs="Times New Roman"/>
          <w:sz w:val="24"/>
          <w:szCs w:val="24"/>
        </w:rPr>
        <w:t>нных сообществах в определенный период  их развития.</w:t>
      </w:r>
    </w:p>
    <w:p w:rsidR="004C210E" w:rsidRPr="00DA2F77" w:rsidRDefault="007B4D74" w:rsidP="00DA2F7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F77">
        <w:rPr>
          <w:rFonts w:ascii="Times New Roman" w:hAnsi="Times New Roman" w:cs="Times New Roman"/>
          <w:sz w:val="24"/>
          <w:szCs w:val="24"/>
        </w:rPr>
        <w:t>Т</w:t>
      </w:r>
      <w:r w:rsidR="004C210E" w:rsidRPr="00DA2F77">
        <w:rPr>
          <w:rFonts w:ascii="Times New Roman" w:hAnsi="Times New Roman" w:cs="Times New Roman"/>
          <w:sz w:val="24"/>
          <w:szCs w:val="24"/>
        </w:rPr>
        <w:t xml:space="preserve">акое поведение является устойчивым способом существования. Например, мужчина, который постоянно становится участником драки: куда бы он ни шел – в гости или на работу, он везде находит повод распустить руки в отношении других. Или трудный ребенок, доставляющий массу </w:t>
      </w:r>
      <w:proofErr w:type="gramStart"/>
      <w:r w:rsidR="004C210E" w:rsidRPr="00DA2F77">
        <w:rPr>
          <w:rFonts w:ascii="Times New Roman" w:hAnsi="Times New Roman" w:cs="Times New Roman"/>
          <w:sz w:val="24"/>
          <w:szCs w:val="24"/>
        </w:rPr>
        <w:t>неприятностей</w:t>
      </w:r>
      <w:proofErr w:type="gramEnd"/>
      <w:r w:rsidR="004C210E" w:rsidRPr="00DA2F77">
        <w:rPr>
          <w:rFonts w:ascii="Times New Roman" w:hAnsi="Times New Roman" w:cs="Times New Roman"/>
          <w:sz w:val="24"/>
          <w:szCs w:val="24"/>
        </w:rPr>
        <w:t xml:space="preserve"> как родителям, так и учителям в школе.</w:t>
      </w:r>
    </w:p>
    <w:p w:rsidR="004C210E" w:rsidRPr="00DA2F77" w:rsidRDefault="004C210E" w:rsidP="00DA2F7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F77">
        <w:rPr>
          <w:rFonts w:ascii="Times New Roman" w:hAnsi="Times New Roman" w:cs="Times New Roman"/>
          <w:sz w:val="24"/>
          <w:szCs w:val="24"/>
        </w:rPr>
        <w:t>Девиант</w:t>
      </w:r>
      <w:proofErr w:type="spellEnd"/>
      <w:r w:rsidRPr="00DA2F77">
        <w:rPr>
          <w:rFonts w:ascii="Times New Roman" w:hAnsi="Times New Roman" w:cs="Times New Roman"/>
          <w:sz w:val="24"/>
          <w:szCs w:val="24"/>
        </w:rPr>
        <w:t xml:space="preserve"> – это человек, демонстрирующий выше описанные отклонения.</w:t>
      </w:r>
    </w:p>
    <w:p w:rsidR="007B4D74" w:rsidRPr="00DA2F77" w:rsidRDefault="004C210E" w:rsidP="001502A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F77">
        <w:rPr>
          <w:rFonts w:ascii="Times New Roman" w:hAnsi="Times New Roman" w:cs="Times New Roman"/>
          <w:sz w:val="24"/>
          <w:szCs w:val="24"/>
        </w:rPr>
        <w:t>Девиантом</w:t>
      </w:r>
      <w:proofErr w:type="spellEnd"/>
      <w:r w:rsidRPr="00DA2F77">
        <w:rPr>
          <w:rFonts w:ascii="Times New Roman" w:hAnsi="Times New Roman" w:cs="Times New Roman"/>
          <w:sz w:val="24"/>
          <w:szCs w:val="24"/>
        </w:rPr>
        <w:t xml:space="preserve"> может быть абсолютно любой человек, независимо от его возраста и пола – мужчина и женщина, старик и ребенок. Единичные случаи проявления отклонений изучают и ис</w:t>
      </w:r>
      <w:r w:rsidR="004F42FE" w:rsidRPr="00DA2F77">
        <w:rPr>
          <w:rFonts w:ascii="Times New Roman" w:hAnsi="Times New Roman" w:cs="Times New Roman"/>
          <w:sz w:val="24"/>
          <w:szCs w:val="24"/>
        </w:rPr>
        <w:t>следуют психологи и врачи</w:t>
      </w:r>
      <w:r w:rsidRPr="00DA2F77">
        <w:rPr>
          <w:rFonts w:ascii="Times New Roman" w:hAnsi="Times New Roman" w:cs="Times New Roman"/>
          <w:sz w:val="24"/>
          <w:szCs w:val="24"/>
        </w:rPr>
        <w:t>, массовая девиация является предметом изучения социологии</w:t>
      </w:r>
    </w:p>
    <w:p w:rsidR="007B4D74" w:rsidRPr="00DA2F77" w:rsidRDefault="007B4D74" w:rsidP="0015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F77">
        <w:rPr>
          <w:rFonts w:ascii="Times New Roman" w:hAnsi="Times New Roman" w:cs="Times New Roman"/>
          <w:sz w:val="24"/>
          <w:szCs w:val="24"/>
        </w:rPr>
        <w:t>В</w:t>
      </w:r>
      <w:r w:rsidR="004C210E" w:rsidRPr="00DA2F77">
        <w:rPr>
          <w:rFonts w:ascii="Times New Roman" w:hAnsi="Times New Roman" w:cs="Times New Roman"/>
          <w:sz w:val="24"/>
          <w:szCs w:val="24"/>
        </w:rPr>
        <w:t xml:space="preserve">ыделяют 3 вида </w:t>
      </w:r>
      <w:proofErr w:type="spellStart"/>
      <w:r w:rsidR="004C210E" w:rsidRPr="00DA2F7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4C210E" w:rsidRPr="00DA2F77">
        <w:rPr>
          <w:rFonts w:ascii="Times New Roman" w:hAnsi="Times New Roman" w:cs="Times New Roman"/>
          <w:sz w:val="24"/>
          <w:szCs w:val="24"/>
        </w:rPr>
        <w:t xml:space="preserve"> поведения. Как правило, они связаны между собой: одно вытекает из другого или им подкрепляется. Распознать их нетрудно,  так как такие отклонения всегда бросаются в глаза «нормальному» человеку.</w:t>
      </w:r>
    </w:p>
    <w:p w:rsidR="007B4D74" w:rsidRPr="00DA2F77" w:rsidRDefault="004C210E" w:rsidP="001502A9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F77">
        <w:rPr>
          <w:rFonts w:ascii="Times New Roman" w:eastAsia="Times New Roman" w:hAnsi="Times New Roman" w:cs="Times New Roman"/>
          <w:b/>
          <w:bCs/>
          <w:sz w:val="24"/>
          <w:szCs w:val="24"/>
        </w:rPr>
        <w:t>Аддикции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– это всевозможные зависимости, которые принято делить </w:t>
      </w:r>
      <w:proofErr w:type="gramStart"/>
      <w:r w:rsidRPr="00DA2F7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химические и психические. </w:t>
      </w:r>
    </w:p>
    <w:p w:rsidR="007B4D74" w:rsidRPr="00DA2F77" w:rsidRDefault="004C210E" w:rsidP="001502A9">
      <w:pPr>
        <w:pStyle w:val="a6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proofErr w:type="gramStart"/>
      <w:r w:rsidRPr="00DA2F77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химическим</w:t>
      </w:r>
      <w:proofErr w:type="gramEnd"/>
      <w:r w:rsidR="003E5C56" w:rsidRPr="00DA2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адикциям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относится алкоголизм, наркомания,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. Зависимость появляется у человека в связи с отсутствием в его жизни чего-то ценного. Она является компенсацией за то, чего нет. Например, личность находится в постоянном напряжении из-за ситуации в семье: употребляя алкоголь, </w:t>
      </w:r>
      <w:proofErr w:type="gramStart"/>
      <w:r w:rsidRPr="00DA2F77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gram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ищет морального и физического расслабления, убегает от невыносимой действительности. На самом деле это иллюзия: напряжение уходит лишь на время действия алкоголя, проблемы так и остаются нерешенными, а эмоциональное состояние становится зависимым от химии.</w:t>
      </w:r>
    </w:p>
    <w:p w:rsidR="00833FDA" w:rsidRPr="00DA2F77" w:rsidRDefault="004C210E" w:rsidP="00DA2F77">
      <w:pPr>
        <w:pStyle w:val="a6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Психологические</w:t>
      </w:r>
      <w:r w:rsidR="003E5C56" w:rsidRPr="00DA2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адикции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– это зависимости от других людей: их мнений, поведения и настроения. Например, ситуация, в которой девушка безответно влюблена и страдает по этому поводу: она не ест, мечтает умереть (лучше смерть, чем жить без любимого!), занимается саморазрушением, чтобы хоть немного ослабить душевные терзания в связи с отсутс</w:t>
      </w:r>
      <w:r w:rsidR="008E4511" w:rsidRPr="00DA2F7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>вием рядом объекта вожделения.</w:t>
      </w:r>
    </w:p>
    <w:p w:rsidR="00833FDA" w:rsidRPr="00DA2F77" w:rsidRDefault="004C210E" w:rsidP="00DA2F77">
      <w:pPr>
        <w:pStyle w:val="a6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аддикциям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также относят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сектанство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, фанатизм, зависимость от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психотропов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, пищи и т.д. Любое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поведение данной формы ведет к полному разрушению личности, поэтому нуждается в обязательной коррекции.</w:t>
      </w:r>
    </w:p>
    <w:p w:rsidR="00833FDA" w:rsidRPr="00DA2F77" w:rsidRDefault="004C210E" w:rsidP="00DA2F77">
      <w:pPr>
        <w:pStyle w:val="a6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F77">
        <w:rPr>
          <w:rFonts w:ascii="Times New Roman" w:eastAsia="Times New Roman" w:hAnsi="Times New Roman" w:cs="Times New Roman"/>
          <w:b/>
          <w:bCs/>
          <w:sz w:val="24"/>
          <w:szCs w:val="24"/>
        </w:rPr>
        <w:t>Делинквентное</w:t>
      </w:r>
      <w:proofErr w:type="spellEnd"/>
      <w:r w:rsidRPr="00DA2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поведение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– противозаконное поведение, которое может быть опасным не только для нарушителя, но и для общества. Нарушитель –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делинквент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– человек, потерявший или не имеющий априори моральные ценности и действующий в целях собственных низменных потребностей. Захотел денег – пошел, украл, возникло сексуальное желание – изнасиловал, нужно выпутаться из проблем – он делает это любым путем, даже ценой счастья близких и родных. Такие люди больше походят на животных – живут инстинктивно, не задумываясь об окружении.</w:t>
      </w:r>
    </w:p>
    <w:p w:rsidR="004C210E" w:rsidRPr="00F24A51" w:rsidRDefault="004C210E" w:rsidP="00F24A51">
      <w:pPr>
        <w:pStyle w:val="a6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Психопатологические проявления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– поведение психически нездорового человека. Как правило, такие люди изолируются от общества и лечатся п</w:t>
      </w:r>
      <w:r w:rsidR="00F24A51">
        <w:rPr>
          <w:rFonts w:ascii="Times New Roman" w:eastAsia="Times New Roman" w:hAnsi="Times New Roman" w:cs="Times New Roman"/>
          <w:sz w:val="24"/>
          <w:szCs w:val="24"/>
        </w:rPr>
        <w:t>ринудительно.</w:t>
      </w:r>
    </w:p>
    <w:p w:rsidR="001F6FD2" w:rsidRPr="00DA2F77" w:rsidRDefault="004C210E" w:rsidP="00DA2F7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F77">
        <w:rPr>
          <w:rFonts w:ascii="Times New Roman" w:hAnsi="Times New Roman" w:cs="Times New Roman"/>
          <w:sz w:val="24"/>
          <w:szCs w:val="24"/>
        </w:rPr>
        <w:lastRenderedPageBreak/>
        <w:t xml:space="preserve">Типичными проявлениями </w:t>
      </w:r>
      <w:proofErr w:type="spellStart"/>
      <w:r w:rsidRPr="00DA2F7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A2F77">
        <w:rPr>
          <w:rFonts w:ascii="Times New Roman" w:hAnsi="Times New Roman" w:cs="Times New Roman"/>
          <w:sz w:val="24"/>
          <w:szCs w:val="24"/>
        </w:rPr>
        <w:t xml:space="preserve"> поведения является </w:t>
      </w:r>
      <w:r w:rsidRPr="00DA2F77">
        <w:rPr>
          <w:rStyle w:val="a4"/>
          <w:rFonts w:ascii="Times New Roman" w:hAnsi="Times New Roman" w:cs="Times New Roman"/>
          <w:sz w:val="24"/>
          <w:szCs w:val="24"/>
        </w:rPr>
        <w:t>поведение подростков</w:t>
      </w:r>
      <w:r w:rsidRPr="00DA2F77">
        <w:rPr>
          <w:rFonts w:ascii="Times New Roman" w:hAnsi="Times New Roman" w:cs="Times New Roman"/>
          <w:sz w:val="24"/>
          <w:szCs w:val="24"/>
        </w:rPr>
        <w:t xml:space="preserve"> в пубертатный период. Сложные дети ведут себя вызывающе, грубят родителям, доводят учителей, начинают употреблять химические вещества, неосознанно наносить вред собственному телу в виде татуировок, </w:t>
      </w:r>
      <w:proofErr w:type="spellStart"/>
      <w:r w:rsidRPr="00DA2F77">
        <w:rPr>
          <w:rFonts w:ascii="Times New Roman" w:hAnsi="Times New Roman" w:cs="Times New Roman"/>
          <w:sz w:val="24"/>
          <w:szCs w:val="24"/>
        </w:rPr>
        <w:t>шрамирования</w:t>
      </w:r>
      <w:proofErr w:type="spellEnd"/>
      <w:r w:rsidRPr="00DA2F77">
        <w:rPr>
          <w:rFonts w:ascii="Times New Roman" w:hAnsi="Times New Roman" w:cs="Times New Roman"/>
          <w:sz w:val="24"/>
          <w:szCs w:val="24"/>
        </w:rPr>
        <w:t>.</w:t>
      </w:r>
      <w:r w:rsidR="003E5C56" w:rsidRPr="00DA2F77">
        <w:rPr>
          <w:rFonts w:ascii="Times New Roman" w:hAnsi="Times New Roman" w:cs="Times New Roman"/>
          <w:sz w:val="24"/>
          <w:szCs w:val="24"/>
        </w:rPr>
        <w:t xml:space="preserve"> </w:t>
      </w:r>
      <w:r w:rsidRPr="00DA2F77">
        <w:rPr>
          <w:rFonts w:ascii="Times New Roman" w:hAnsi="Times New Roman" w:cs="Times New Roman"/>
          <w:sz w:val="24"/>
          <w:szCs w:val="24"/>
        </w:rPr>
        <w:t xml:space="preserve">Для лучшего </w:t>
      </w:r>
      <w:proofErr w:type="gramStart"/>
      <w:r w:rsidRPr="00DA2F77">
        <w:rPr>
          <w:rFonts w:ascii="Times New Roman" w:hAnsi="Times New Roman" w:cs="Times New Roman"/>
          <w:sz w:val="24"/>
          <w:szCs w:val="24"/>
        </w:rPr>
        <w:t>понимания</w:t>
      </w:r>
      <w:proofErr w:type="gramEnd"/>
      <w:r w:rsidRPr="00DA2F77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Pr="00DA2F77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DA2F77">
        <w:rPr>
          <w:rFonts w:ascii="Times New Roman" w:hAnsi="Times New Roman" w:cs="Times New Roman"/>
          <w:sz w:val="24"/>
          <w:szCs w:val="24"/>
        </w:rPr>
        <w:t xml:space="preserve"> поведение необходимо ознакомиться с его проявлениями или симптомами, которые </w:t>
      </w:r>
      <w:r w:rsidRPr="00DA2F77">
        <w:rPr>
          <w:rStyle w:val="a4"/>
          <w:rFonts w:ascii="Times New Roman" w:hAnsi="Times New Roman" w:cs="Times New Roman"/>
          <w:b w:val="0"/>
          <w:sz w:val="24"/>
          <w:szCs w:val="24"/>
        </w:rPr>
        <w:t>подскажут, что перед</w:t>
      </w:r>
      <w:r w:rsidR="003E5C56" w:rsidRPr="00DA2F7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2F77">
        <w:rPr>
          <w:rStyle w:val="a4"/>
          <w:rFonts w:ascii="Times New Roman" w:hAnsi="Times New Roman" w:cs="Times New Roman"/>
          <w:b w:val="0"/>
          <w:sz w:val="24"/>
          <w:szCs w:val="24"/>
        </w:rPr>
        <w:t>вами</w:t>
      </w:r>
      <w:r w:rsidR="003E5C56" w:rsidRPr="00DA2F7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2F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A2F77">
        <w:rPr>
          <w:rFonts w:ascii="Times New Roman" w:hAnsi="Times New Roman" w:cs="Times New Roman"/>
          <w:sz w:val="24"/>
          <w:szCs w:val="24"/>
        </w:rPr>
        <w:t>девиант</w:t>
      </w:r>
      <w:proofErr w:type="spellEnd"/>
      <w:r w:rsidRPr="00DA2F77">
        <w:rPr>
          <w:rFonts w:ascii="Times New Roman" w:hAnsi="Times New Roman" w:cs="Times New Roman"/>
          <w:sz w:val="24"/>
          <w:szCs w:val="24"/>
        </w:rPr>
        <w:t xml:space="preserve">. Даже если вы плохо знаете человека, познакомились с ним недавно, отклонения будут прослеживаться даже в мелочах. Например, при </w:t>
      </w:r>
      <w:proofErr w:type="spellStart"/>
      <w:r w:rsidRPr="00DA2F77">
        <w:rPr>
          <w:rFonts w:ascii="Times New Roman" w:hAnsi="Times New Roman" w:cs="Times New Roman"/>
          <w:sz w:val="24"/>
          <w:szCs w:val="24"/>
        </w:rPr>
        <w:t>делинквентном</w:t>
      </w:r>
      <w:proofErr w:type="spellEnd"/>
      <w:r w:rsidRPr="00DA2F77">
        <w:rPr>
          <w:rFonts w:ascii="Times New Roman" w:hAnsi="Times New Roman" w:cs="Times New Roman"/>
          <w:sz w:val="24"/>
          <w:szCs w:val="24"/>
        </w:rPr>
        <w:t xml:space="preserve"> поведении индивид слабо представляет, что такое законы, нормы и правила. В шуточной форме, он может украсть жвачку на кассе гипермаркета, сильно вспылить на человека, который случайно наступил ему на ногу, демонстрировать на словах несогласие и бунт.</w:t>
      </w:r>
    </w:p>
    <w:p w:rsidR="001F6FD2" w:rsidRPr="00DA2F77" w:rsidRDefault="004C210E" w:rsidP="00DA2F7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Аддиктивное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поведение часто сопровождается </w:t>
      </w:r>
      <w:proofErr w:type="spellStart"/>
      <w:proofErr w:type="gramStart"/>
      <w:r w:rsidRPr="00DA2F77">
        <w:rPr>
          <w:rFonts w:ascii="Times New Roman" w:eastAsia="Times New Roman" w:hAnsi="Times New Roman" w:cs="Times New Roman"/>
          <w:sz w:val="24"/>
          <w:szCs w:val="24"/>
        </w:rPr>
        <w:t>делинквентным</w:t>
      </w:r>
      <w:proofErr w:type="spellEnd"/>
      <w:proofErr w:type="gram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, но также может существовать самостоятельно. Такие люди очень ранимы, плохо переносят одиночество и легко поддаются влиянию. В данном случае </w:t>
      </w:r>
      <w:r w:rsidRPr="00DA2F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примером </w:t>
      </w:r>
      <w:proofErr w:type="spellStart"/>
      <w:r w:rsidRPr="00DA2F77">
        <w:rPr>
          <w:rFonts w:ascii="Times New Roman" w:eastAsia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DA2F7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поведения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служат уличные группы подростков, употребляющих наркотики и промышляющие грабежами.</w:t>
      </w:r>
    </w:p>
    <w:p w:rsidR="004C210E" w:rsidRPr="00DA2F77" w:rsidRDefault="004C210E" w:rsidP="001502A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Признаками психопатологические проявления являются бредовые мысли, галлюцинации, идефикс, иллюзорное восприятие реальности. А деструктивная форма отклонений проявляется различными видами агрессии, направленной как внутрь, так и вовне.</w:t>
      </w:r>
    </w:p>
    <w:p w:rsidR="004C210E" w:rsidRPr="00DA2F77" w:rsidRDefault="004C210E" w:rsidP="001502A9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Все проявления можно обозначить отдельным перечнем:</w:t>
      </w:r>
    </w:p>
    <w:p w:rsidR="004C210E" w:rsidRPr="00DA2F77" w:rsidRDefault="004C210E" w:rsidP="001502A9">
      <w:pPr>
        <w:pStyle w:val="a7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проблема в </w:t>
      </w:r>
      <w:r w:rsidRPr="00DA2F77">
        <w:rPr>
          <w:rFonts w:ascii="Times New Roman" w:eastAsia="Times New Roman" w:hAnsi="Times New Roman" w:cs="Times New Roman"/>
          <w:bCs/>
          <w:sz w:val="24"/>
          <w:szCs w:val="24"/>
        </w:rPr>
        <w:t>адаптации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Pr="00DA2F77">
          <w:rPr>
            <w:rFonts w:ascii="Times New Roman" w:eastAsia="Times New Roman" w:hAnsi="Times New Roman" w:cs="Times New Roman"/>
            <w:sz w:val="24"/>
            <w:szCs w:val="24"/>
          </w:rPr>
          <w:t>частые конфликты</w:t>
        </w:r>
      </w:hyperlink>
      <w:r w:rsidRPr="00DA2F77">
        <w:rPr>
          <w:rFonts w:ascii="Times New Roman" w:eastAsia="Times New Roman" w:hAnsi="Times New Roman" w:cs="Times New Roman"/>
          <w:sz w:val="24"/>
          <w:szCs w:val="24"/>
        </w:rPr>
        <w:t>, принадлежность к «плохим» компаниям»;</w:t>
      </w:r>
    </w:p>
    <w:p w:rsidR="004C210E" w:rsidRPr="00DA2F77" w:rsidRDefault="004C210E" w:rsidP="001502A9">
      <w:pPr>
        <w:pStyle w:val="a7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рассеянное </w:t>
      </w:r>
      <w:r w:rsidRPr="00DA2F77">
        <w:rPr>
          <w:rFonts w:ascii="Times New Roman" w:eastAsia="Times New Roman" w:hAnsi="Times New Roman" w:cs="Times New Roman"/>
          <w:bCs/>
          <w:sz w:val="24"/>
          <w:szCs w:val="24"/>
        </w:rPr>
        <w:t>внимание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, бросание дел на полпути, </w:t>
      </w:r>
      <w:hyperlink r:id="rId8" w:tgtFrame="_blank" w:history="1">
        <w:r w:rsidRPr="00DA2F77">
          <w:rPr>
            <w:rFonts w:ascii="Times New Roman" w:eastAsia="Times New Roman" w:hAnsi="Times New Roman" w:cs="Times New Roman"/>
            <w:sz w:val="24"/>
            <w:szCs w:val="24"/>
          </w:rPr>
          <w:t>отсутствие ответственности</w:t>
        </w:r>
      </w:hyperlink>
      <w:r w:rsidRPr="00DA2F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6FD2" w:rsidRPr="00DA2F77" w:rsidRDefault="001502A9" w:rsidP="001502A9">
      <w:pPr>
        <w:pStyle w:val="a7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4C210E" w:rsidRPr="00DA2F77">
          <w:rPr>
            <w:rFonts w:ascii="Times New Roman" w:eastAsia="Times New Roman" w:hAnsi="Times New Roman" w:cs="Times New Roman"/>
            <w:sz w:val="24"/>
            <w:szCs w:val="24"/>
          </w:rPr>
          <w:t>инфантильность</w:t>
        </w:r>
      </w:hyperlink>
      <w:r w:rsidR="004C210E" w:rsidRPr="00DA2F77">
        <w:rPr>
          <w:rFonts w:ascii="Times New Roman" w:eastAsia="Times New Roman" w:hAnsi="Times New Roman" w:cs="Times New Roman"/>
          <w:sz w:val="24"/>
          <w:szCs w:val="24"/>
        </w:rPr>
        <w:t>, неопрятность в одежде и бытовой сфере;</w:t>
      </w:r>
    </w:p>
    <w:p w:rsidR="001F6FD2" w:rsidRPr="00DA2F77" w:rsidRDefault="004C210E" w:rsidP="001502A9">
      <w:pPr>
        <w:pStyle w:val="a7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психические расстройства в виде фобий, тревог и других невротических проявлений;</w:t>
      </w:r>
    </w:p>
    <w:p w:rsidR="001F6FD2" w:rsidRPr="00DA2F77" w:rsidRDefault="004C210E" w:rsidP="001502A9">
      <w:pPr>
        <w:pStyle w:val="a7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типичными проявлениями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поведения являются также низкая самооценка и </w:t>
      </w:r>
      <w:r w:rsidRPr="00DA2F77">
        <w:rPr>
          <w:rFonts w:ascii="Times New Roman" w:eastAsia="Times New Roman" w:hAnsi="Times New Roman" w:cs="Times New Roman"/>
          <w:bCs/>
          <w:sz w:val="24"/>
          <w:szCs w:val="24"/>
        </w:rPr>
        <w:t>неуверенность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в собственных силах;</w:t>
      </w:r>
    </w:p>
    <w:p w:rsidR="001F6FD2" w:rsidRPr="00DA2F77" w:rsidRDefault="004C210E" w:rsidP="001502A9">
      <w:pPr>
        <w:pStyle w:val="a7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слабое здоровье, болезненность, психосоматические проявления, проблемы со сном;</w:t>
      </w:r>
    </w:p>
    <w:p w:rsidR="001F6FD2" w:rsidRPr="00DA2F77" w:rsidRDefault="004C210E" w:rsidP="001502A9">
      <w:pPr>
        <w:pStyle w:val="a7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изолирование себя от общества, частые уходы из дома с целью побыть </w:t>
      </w:r>
      <w:r w:rsidRPr="00DA2F77">
        <w:rPr>
          <w:rFonts w:ascii="Times New Roman" w:eastAsia="Times New Roman" w:hAnsi="Times New Roman" w:cs="Times New Roman"/>
          <w:bCs/>
          <w:sz w:val="24"/>
          <w:szCs w:val="24"/>
        </w:rPr>
        <w:t>в одиночестве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6FD2" w:rsidRPr="00DA2F77" w:rsidRDefault="004C210E" w:rsidP="001502A9">
      <w:pPr>
        <w:pStyle w:val="a7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импульсивное поведение, упрямство, негативизм, агрессия;</w:t>
      </w:r>
    </w:p>
    <w:p w:rsidR="001F6FD2" w:rsidRPr="001502A9" w:rsidRDefault="004C210E" w:rsidP="001502A9">
      <w:pPr>
        <w:pStyle w:val="a7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нетипичные склонности и интересы (например, увлечение экстримом).</w:t>
      </w:r>
    </w:p>
    <w:p w:rsidR="004C210E" w:rsidRPr="00DA2F77" w:rsidRDefault="004C210E" w:rsidP="001502A9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возникновения девиации у личности</w:t>
      </w:r>
    </w:p>
    <w:p w:rsidR="001F6FD2" w:rsidRPr="00DA2F77" w:rsidRDefault="004C210E" w:rsidP="001502A9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Причины этого явления могут быть самыми разными, но каждая из них полностью подчиняет себе человека, трансформируя его личность на поведенческом и </w:t>
      </w:r>
      <w:hyperlink r:id="rId10" w:tgtFrame="_blank" w:history="1">
        <w:r w:rsidRPr="00DA2F77">
          <w:rPr>
            <w:rFonts w:ascii="Times New Roman" w:eastAsia="Times New Roman" w:hAnsi="Times New Roman" w:cs="Times New Roman"/>
            <w:sz w:val="24"/>
            <w:szCs w:val="24"/>
          </w:rPr>
          <w:t>когнитивном уровне</w:t>
        </w:r>
      </w:hyperlink>
      <w:r w:rsidRPr="00DA2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10E" w:rsidRPr="00DA2F77" w:rsidRDefault="004C210E" w:rsidP="001502A9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Основными причинами являются:</w:t>
      </w:r>
    </w:p>
    <w:p w:rsidR="00AC5019" w:rsidRPr="00DA2F77" w:rsidRDefault="004C210E" w:rsidP="001502A9">
      <w:pPr>
        <w:numPr>
          <w:ilvl w:val="0"/>
          <w:numId w:val="3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bCs/>
          <w:sz w:val="24"/>
          <w:szCs w:val="24"/>
        </w:rPr>
        <w:t>Окружающая среда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, в которой рос и развивался ребенок. Незрелые родители не могут организовать в семье здоровый психологический климат и дать детям хорошее, </w:t>
      </w:r>
      <w:hyperlink r:id="rId11" w:tgtFrame="_blank" w:history="1">
        <w:r w:rsidRPr="00DA2F77">
          <w:rPr>
            <w:rFonts w:ascii="Times New Roman" w:eastAsia="Times New Roman" w:hAnsi="Times New Roman" w:cs="Times New Roman"/>
            <w:sz w:val="24"/>
            <w:szCs w:val="24"/>
          </w:rPr>
          <w:t>правильное воспитание</w:t>
        </w:r>
      </w:hyperlink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. Это неблагополучные семьи, где взрослые пьют, дерутся, демонстрируют неуважительное отношение друг к другу и окружающим. Семья, где отсутствует один из родителей, также способствует искажению детской картины мира, является причиной проблем общения с противоположным полом. Если дома детей унижают и причиняют физический вред, они становятся злыми и срывают свой гнев в обществе. Ребенок, чьи родители ведут себя холодно и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дистанцировано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нему, неосознанно используют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поведение, как способ привлечь к себе внимание (отрицательное внимание в виде наказаний тоже является по своей сути вниманием); </w:t>
      </w:r>
      <w:r w:rsidR="00AC5019" w:rsidRPr="00DA2F77">
        <w:rPr>
          <w:rFonts w:ascii="Times New Roman" w:eastAsia="Times New Roman" w:hAnsi="Times New Roman" w:cs="Times New Roman"/>
          <w:sz w:val="24"/>
          <w:szCs w:val="24"/>
        </w:rPr>
        <w:t xml:space="preserve">На фоне семейных конфликтов очень часты скандалы, разводы. Ребенок, находящийся в неблагополучной семье, успевает приобрести довольно сомнительный опыт асоциального поведения, что калечит душу, психологически ломает его. Именно в семье ребенок учится слушать, слышать, </w:t>
      </w:r>
      <w:r w:rsidR="00AC5019" w:rsidRPr="00DA2F77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и распознавать, что такое хорошо и что такое плохо, приобретает умение мыслить и действовать в соответствии с культурными ценностями</w:t>
      </w:r>
    </w:p>
    <w:p w:rsidR="00AC5019" w:rsidRPr="00DA2F77" w:rsidRDefault="004C210E" w:rsidP="00DA2F77">
      <w:pPr>
        <w:numPr>
          <w:ilvl w:val="0"/>
          <w:numId w:val="3"/>
        </w:num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Психологические </w:t>
      </w:r>
      <w:r w:rsidRPr="00DA2F77">
        <w:rPr>
          <w:rFonts w:ascii="Times New Roman" w:eastAsia="Times New Roman" w:hAnsi="Times New Roman" w:cs="Times New Roman"/>
          <w:bCs/>
          <w:sz w:val="24"/>
          <w:szCs w:val="24"/>
        </w:rPr>
        <w:t>особенности характера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тоже может провоцировать проявления девиации. Характерные особенности индивида в совокупности со средой ин</w:t>
      </w:r>
      <w:r w:rsidR="00AC5019" w:rsidRPr="00DA2F77">
        <w:rPr>
          <w:rFonts w:ascii="Times New Roman" w:eastAsia="Times New Roman" w:hAnsi="Times New Roman" w:cs="Times New Roman"/>
          <w:sz w:val="24"/>
          <w:szCs w:val="24"/>
        </w:rPr>
        <w:t xml:space="preserve">огда приводят к развитию </w:t>
      </w:r>
      <w:proofErr w:type="spellStart"/>
      <w:r w:rsidR="00AC5019" w:rsidRPr="00DA2F77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="00AC5019" w:rsidRPr="00DA2F77">
        <w:rPr>
          <w:rFonts w:ascii="Times New Roman" w:eastAsia="Times New Roman" w:hAnsi="Times New Roman" w:cs="Times New Roman"/>
          <w:sz w:val="24"/>
          <w:szCs w:val="24"/>
        </w:rPr>
        <w:t xml:space="preserve">-и </w:t>
      </w:r>
      <w:hyperlink r:id="rId12" w:tgtFrame="_blank" w:history="1">
        <w:proofErr w:type="spellStart"/>
        <w:r w:rsidRPr="00DA2F77">
          <w:rPr>
            <w:rFonts w:ascii="Times New Roman" w:eastAsia="Times New Roman" w:hAnsi="Times New Roman" w:cs="Times New Roman"/>
            <w:sz w:val="24"/>
            <w:szCs w:val="24"/>
          </w:rPr>
          <w:t>социопатий</w:t>
        </w:r>
        <w:proofErr w:type="spellEnd"/>
      </w:hyperlink>
      <w:r w:rsidRPr="00DA2F77">
        <w:rPr>
          <w:rFonts w:ascii="Times New Roman" w:eastAsia="Times New Roman" w:hAnsi="Times New Roman" w:cs="Times New Roman"/>
          <w:sz w:val="24"/>
          <w:szCs w:val="24"/>
        </w:rPr>
        <w:t>, которые, в свою очередь, рождают поведенческие отклонения;</w:t>
      </w:r>
    </w:p>
    <w:p w:rsidR="00DA2F77" w:rsidRDefault="004C210E" w:rsidP="001502A9">
      <w:pPr>
        <w:numPr>
          <w:ilvl w:val="0"/>
          <w:numId w:val="3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Со стороны биологического обоснования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девиант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становится таковым ввиду врожденных или приобретенных </w:t>
      </w:r>
      <w:r w:rsidRPr="00DA2F77">
        <w:rPr>
          <w:rFonts w:ascii="Times New Roman" w:eastAsia="Times New Roman" w:hAnsi="Times New Roman" w:cs="Times New Roman"/>
          <w:bCs/>
          <w:sz w:val="24"/>
          <w:szCs w:val="24"/>
        </w:rPr>
        <w:t>заболеваний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(телесных, физиологических). Например, если у ребенка имеются нарушения мозга, влекущие за собой угнетение интеллектуальных функций, то он просто не способен понять, что бить других плохо и наказуемо – у него просто нет для этого ресурсов. </w:t>
      </w:r>
    </w:p>
    <w:p w:rsidR="001502A9" w:rsidRDefault="001502A9" w:rsidP="001502A9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2A9" w:rsidRPr="001502A9" w:rsidRDefault="001502A9" w:rsidP="001502A9">
      <w:pPr>
        <w:pStyle w:val="a7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социального педагога </w:t>
      </w:r>
      <w:r>
        <w:rPr>
          <w:rFonts w:ascii="Times New Roman" w:hAnsi="Times New Roman" w:cs="Times New Roman"/>
          <w:b/>
          <w:sz w:val="24"/>
          <w:szCs w:val="24"/>
        </w:rPr>
        <w:t>Морозовой О.Ф</w:t>
      </w:r>
      <w:r w:rsidRPr="00B6322C">
        <w:rPr>
          <w:rFonts w:ascii="Times New Roman" w:hAnsi="Times New Roman" w:cs="Times New Roman"/>
          <w:b/>
          <w:sz w:val="24"/>
          <w:szCs w:val="24"/>
        </w:rPr>
        <w:t>.</w:t>
      </w:r>
    </w:p>
    <w:p w:rsidR="00F10A7B" w:rsidRPr="00DA2F77" w:rsidRDefault="00EB4CE3" w:rsidP="00150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Основная задача школы – дать каждому ребенку, с учетом его психофизических возможностей, тот уровень образования и воспитания, который поможет ему не потеряться в обществе, найти свое место в жизни, а также развить свои потенциальные способности.</w:t>
      </w:r>
      <w:r w:rsidR="00DA2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Количество школьников, которых выделяют как учащихся с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поведением, к сожалению, с каждым годом возрастает, потому что увеличивается число провоцирующих факторов, способствующих формированию отклоняющегося поведения.</w:t>
      </w:r>
      <w:r w:rsidR="0014603A" w:rsidRPr="00DA2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> Главная задача всех участников воспитательного процесса – вовремя увидеть появление проблемы, спрогнозировать возможное развитие событий и принять меры к стабилизации ситуации. И начинать такую работу необходимо уже в начал</w:t>
      </w:r>
      <w:r w:rsidR="00F10A7B" w:rsidRPr="00DA2F77">
        <w:rPr>
          <w:rFonts w:ascii="Times New Roman" w:eastAsia="Times New Roman" w:hAnsi="Times New Roman" w:cs="Times New Roman"/>
          <w:sz w:val="24"/>
          <w:szCs w:val="24"/>
        </w:rPr>
        <w:t>ьной школе.</w:t>
      </w:r>
    </w:p>
    <w:p w:rsidR="000A4FD5" w:rsidRPr="00DA2F77" w:rsidRDefault="00A2298A" w:rsidP="001502A9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Хочет</w:t>
      </w:r>
      <w:r w:rsidR="0014603A" w:rsidRPr="00DA2F77">
        <w:rPr>
          <w:rFonts w:ascii="Times New Roman" w:eastAsia="Times New Roman" w:hAnsi="Times New Roman" w:cs="Times New Roman"/>
          <w:sz w:val="24"/>
          <w:szCs w:val="24"/>
        </w:rPr>
        <w:t>ся выдел</w:t>
      </w:r>
      <w:r w:rsidR="00F10A7B" w:rsidRPr="00DA2F77">
        <w:rPr>
          <w:rFonts w:ascii="Times New Roman" w:eastAsia="Times New Roman" w:hAnsi="Times New Roman" w:cs="Times New Roman"/>
          <w:sz w:val="24"/>
          <w:szCs w:val="24"/>
        </w:rPr>
        <w:t>ить 4</w:t>
      </w:r>
      <w:r w:rsidR="000A4FD5" w:rsidRPr="00DA2F77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работы с такими детьми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130C" w:rsidRPr="00DA2F7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социально – психологической службы,  педагогов,  работа с родителями</w:t>
      </w:r>
      <w:r w:rsidR="00F10A7B" w:rsidRPr="00DA2F77">
        <w:rPr>
          <w:rFonts w:ascii="Times New Roman" w:eastAsia="Times New Roman" w:hAnsi="Times New Roman" w:cs="Times New Roman"/>
          <w:sz w:val="24"/>
          <w:szCs w:val="24"/>
        </w:rPr>
        <w:t>, деятельность школьного самоуправления.</w:t>
      </w:r>
    </w:p>
    <w:p w:rsidR="004308F6" w:rsidRPr="00DA2F77" w:rsidRDefault="0014603A" w:rsidP="001502A9">
      <w:pPr>
        <w:pStyle w:val="a3"/>
        <w:spacing w:before="0" w:beforeAutospacing="0" w:after="0" w:afterAutospacing="0"/>
        <w:ind w:firstLine="709"/>
        <w:jc w:val="both"/>
      </w:pPr>
      <w:r w:rsidRPr="00DA2F77">
        <w:t>1.</w:t>
      </w:r>
      <w:r w:rsidR="000A4FD5" w:rsidRPr="00DA2F77">
        <w:t>Деятельность Соц</w:t>
      </w:r>
      <w:r w:rsidR="00A2298A" w:rsidRPr="00DA2F77">
        <w:t>иально</w:t>
      </w:r>
      <w:r w:rsidR="00F10A7B" w:rsidRPr="00DA2F77">
        <w:t xml:space="preserve"> </w:t>
      </w:r>
      <w:r w:rsidR="00A2298A" w:rsidRPr="00DA2F77">
        <w:t>-</w:t>
      </w:r>
      <w:r w:rsidR="000A4FD5" w:rsidRPr="00DA2F77">
        <w:t xml:space="preserve"> психологической службы</w:t>
      </w:r>
      <w:r w:rsidR="00A2298A" w:rsidRPr="00DA2F77">
        <w:t>.</w:t>
      </w:r>
      <w:r w:rsidR="004308F6" w:rsidRPr="00DA2F77">
        <w:t xml:space="preserve"> </w:t>
      </w:r>
    </w:p>
    <w:p w:rsidR="004308F6" w:rsidRPr="00DA2F77" w:rsidRDefault="004308F6" w:rsidP="001502A9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</w:pPr>
      <w:r w:rsidRPr="00DA2F77">
        <w:t>Социальный педагог собирает сведения о взаимоотношениях таких детей в школе, классе, семье, используя метод наблюдение на уроках, переменах, обследуя домашние условия.</w:t>
      </w:r>
    </w:p>
    <w:p w:rsidR="00A2298A" w:rsidRPr="00DA2F77" w:rsidRDefault="004308F6" w:rsidP="00DA2F77">
      <w:pPr>
        <w:pStyle w:val="a3"/>
        <w:numPr>
          <w:ilvl w:val="0"/>
          <w:numId w:val="14"/>
        </w:numPr>
        <w:ind w:firstLine="709"/>
        <w:jc w:val="both"/>
      </w:pPr>
      <w:r w:rsidRPr="00DA2F77">
        <w:t>Психолог проводит углублённую индивидуальную диагностику по параметрам личностного, интеллектуального развития, а также групповую – с целью прояснения взаимоотношений в коллективе сверстников.</w:t>
      </w:r>
    </w:p>
    <w:p w:rsidR="004308F6" w:rsidRPr="00DA2F77" w:rsidRDefault="004308F6" w:rsidP="00DA2F77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</w:pPr>
      <w:r w:rsidRPr="00DA2F77">
        <w:t>Психолог и социальный педагог вместе ведут картотеку, занося в индивидуальную карту ребёнка «группы риска» различные сведения социально-психологического характера. При необходимости организуют психолого-медико-педагогические консилиумы для определения маршрута обучения и воспитания ребёнка.</w:t>
      </w:r>
    </w:p>
    <w:p w:rsidR="004308F6" w:rsidRPr="00DA2F77" w:rsidRDefault="004308F6" w:rsidP="001502A9">
      <w:pPr>
        <w:pStyle w:val="a3"/>
        <w:spacing w:before="0" w:beforeAutospacing="0" w:after="0" w:afterAutospacing="0"/>
        <w:ind w:firstLine="709"/>
        <w:jc w:val="both"/>
      </w:pPr>
      <w:r w:rsidRPr="00DA2F77">
        <w:t>На основании полученных сведений строится коррекционно-развивающая работа:</w:t>
      </w:r>
    </w:p>
    <w:p w:rsidR="004308F6" w:rsidRPr="00DA2F77" w:rsidRDefault="004308F6" w:rsidP="001502A9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  <w:jc w:val="both"/>
      </w:pPr>
      <w:r w:rsidRPr="00DA2F77">
        <w:t>Позитивной и критичной самооценки, познания и принятия себя;</w:t>
      </w:r>
    </w:p>
    <w:p w:rsidR="004308F6" w:rsidRPr="00DA2F77" w:rsidRDefault="004308F6" w:rsidP="001502A9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  <w:jc w:val="both"/>
      </w:pPr>
      <w:r w:rsidRPr="00DA2F77">
        <w:t>Терпимого и принимающего отношения к окружающим;</w:t>
      </w:r>
    </w:p>
    <w:p w:rsidR="004308F6" w:rsidRPr="00DA2F77" w:rsidRDefault="004308F6" w:rsidP="00DA2F77">
      <w:pPr>
        <w:pStyle w:val="a3"/>
        <w:numPr>
          <w:ilvl w:val="0"/>
          <w:numId w:val="11"/>
        </w:numPr>
        <w:ind w:firstLine="709"/>
        <w:jc w:val="both"/>
      </w:pPr>
      <w:r w:rsidRPr="00DA2F77">
        <w:t>Развитие социально адекватного видения своих возможностей, способов взаимодействия с окружающими;</w:t>
      </w:r>
    </w:p>
    <w:p w:rsidR="004308F6" w:rsidRPr="00DA2F77" w:rsidRDefault="004308F6" w:rsidP="00DA2F77">
      <w:pPr>
        <w:pStyle w:val="a3"/>
        <w:numPr>
          <w:ilvl w:val="0"/>
          <w:numId w:val="11"/>
        </w:numPr>
        <w:ind w:firstLine="709"/>
        <w:jc w:val="both"/>
      </w:pPr>
      <w:r w:rsidRPr="00DA2F77">
        <w:t>Нахождение конструктивных способов реализации потребностей в дружбе, любви самореализации и самоуважении:</w:t>
      </w:r>
    </w:p>
    <w:p w:rsidR="004308F6" w:rsidRPr="00DA2F77" w:rsidRDefault="004308F6" w:rsidP="00DA2F77">
      <w:pPr>
        <w:pStyle w:val="a3"/>
        <w:numPr>
          <w:ilvl w:val="0"/>
          <w:numId w:val="11"/>
        </w:numPr>
        <w:ind w:firstLine="709"/>
        <w:jc w:val="both"/>
      </w:pPr>
      <w:r w:rsidRPr="00DA2F77">
        <w:t>Наиболее предпочитаемые формы работы с детьми группы риска:</w:t>
      </w:r>
    </w:p>
    <w:p w:rsidR="004308F6" w:rsidRPr="00DA2F77" w:rsidRDefault="004308F6" w:rsidP="00DA2F77">
      <w:pPr>
        <w:pStyle w:val="a3"/>
        <w:numPr>
          <w:ilvl w:val="0"/>
          <w:numId w:val="11"/>
        </w:numPr>
        <w:ind w:firstLine="709"/>
        <w:jc w:val="both"/>
      </w:pPr>
      <w:r w:rsidRPr="00DA2F77">
        <w:t>Групповые занятия с элементами тренинга;</w:t>
      </w:r>
    </w:p>
    <w:p w:rsidR="004308F6" w:rsidRPr="00DA2F77" w:rsidRDefault="004308F6" w:rsidP="00DA2F77">
      <w:pPr>
        <w:pStyle w:val="a3"/>
        <w:numPr>
          <w:ilvl w:val="0"/>
          <w:numId w:val="11"/>
        </w:numPr>
        <w:ind w:firstLine="709"/>
        <w:jc w:val="both"/>
      </w:pPr>
      <w:r w:rsidRPr="00DA2F77">
        <w:t>Индивидуальные консультации;</w:t>
      </w:r>
    </w:p>
    <w:p w:rsidR="004308F6" w:rsidRPr="00DA2F77" w:rsidRDefault="004308F6" w:rsidP="00DA2F77">
      <w:pPr>
        <w:pStyle w:val="a3"/>
        <w:numPr>
          <w:ilvl w:val="0"/>
          <w:numId w:val="11"/>
        </w:numPr>
        <w:ind w:firstLine="709"/>
        <w:jc w:val="both"/>
      </w:pPr>
      <w:r w:rsidRPr="00DA2F77">
        <w:t xml:space="preserve">Включение в активную учебную, </w:t>
      </w:r>
      <w:proofErr w:type="spellStart"/>
      <w:r w:rsidRPr="00DA2F77">
        <w:t>внеучебную</w:t>
      </w:r>
      <w:proofErr w:type="spellEnd"/>
      <w:r w:rsidRPr="00DA2F77">
        <w:t xml:space="preserve"> деятельность;</w:t>
      </w:r>
    </w:p>
    <w:p w:rsidR="000A4FD5" w:rsidRPr="00DA2F77" w:rsidRDefault="004308F6" w:rsidP="001502A9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  <w:jc w:val="both"/>
      </w:pPr>
      <w:r w:rsidRPr="00DA2F77">
        <w:t>Семейное консультирование.</w:t>
      </w:r>
    </w:p>
    <w:p w:rsidR="000A4FD5" w:rsidRPr="00DA2F77" w:rsidRDefault="000A4FD5" w:rsidP="001502A9">
      <w:pPr>
        <w:pStyle w:val="a7"/>
        <w:numPr>
          <w:ilvl w:val="0"/>
          <w:numId w:val="12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b/>
          <w:sz w:val="24"/>
          <w:szCs w:val="24"/>
        </w:rPr>
        <w:t>Деятельность педагогов школы</w:t>
      </w:r>
      <w:proofErr w:type="gramStart"/>
      <w:r w:rsidRPr="00DA2F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2F77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DA2F7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DA2F77">
        <w:rPr>
          <w:rFonts w:ascii="Times New Roman" w:eastAsia="Times New Roman" w:hAnsi="Times New Roman" w:cs="Times New Roman"/>
          <w:b/>
          <w:sz w:val="24"/>
          <w:szCs w:val="24"/>
        </w:rPr>
        <w:t>лассные руководители и педагоги предметники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603A" w:rsidRPr="00DA2F77" w:rsidRDefault="0014603A" w:rsidP="00DA2F77">
      <w:pPr>
        <w:pStyle w:val="a7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Ежедневный </w:t>
      </w:r>
      <w:proofErr w:type="gramStart"/>
      <w:r w:rsidRPr="00DA2F77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D65787" w:rsidRPr="00DA2F77">
        <w:rPr>
          <w:rFonts w:ascii="Times New Roman" w:eastAsia="Times New Roman" w:hAnsi="Times New Roman" w:cs="Times New Roman"/>
          <w:sz w:val="24"/>
          <w:szCs w:val="24"/>
        </w:rPr>
        <w:t>роль за</w:t>
      </w:r>
      <w:proofErr w:type="gramEnd"/>
      <w:r w:rsidR="00D65787" w:rsidRPr="00DA2F77">
        <w:rPr>
          <w:rFonts w:ascii="Times New Roman" w:eastAsia="Times New Roman" w:hAnsi="Times New Roman" w:cs="Times New Roman"/>
          <w:sz w:val="24"/>
          <w:szCs w:val="24"/>
        </w:rPr>
        <w:t xml:space="preserve"> посещаемостью учащегося.</w:t>
      </w:r>
    </w:p>
    <w:p w:rsidR="0014603A" w:rsidRPr="00DA2F77" w:rsidRDefault="00D65787" w:rsidP="00DA2F77">
      <w:pPr>
        <w:pStyle w:val="a7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Еженедельный </w:t>
      </w:r>
      <w:proofErr w:type="gramStart"/>
      <w:r w:rsidRPr="00DA2F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успеваемостью учащегося </w:t>
      </w:r>
    </w:p>
    <w:p w:rsidR="0014603A" w:rsidRPr="00DA2F77" w:rsidRDefault="00F061AE" w:rsidP="00DA2F77">
      <w:pPr>
        <w:pStyle w:val="a7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Вовлечение  во внеурочную деятельность</w:t>
      </w:r>
      <w:r w:rsidR="00D65787" w:rsidRPr="00DA2F77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proofErr w:type="gramStart"/>
      <w:r w:rsidRPr="00DA2F77">
        <w:rPr>
          <w:rFonts w:ascii="Times New Roman" w:eastAsia="Times New Roman" w:hAnsi="Times New Roman" w:cs="Times New Roman"/>
          <w:sz w:val="24"/>
          <w:szCs w:val="24"/>
        </w:rPr>
        <w:t>;(</w:t>
      </w:r>
      <w:proofErr w:type="gramEnd"/>
      <w:r w:rsidR="00D65787" w:rsidRPr="00DA2F77">
        <w:rPr>
          <w:rFonts w:ascii="Times New Roman" w:eastAsia="Times New Roman" w:hAnsi="Times New Roman" w:cs="Times New Roman"/>
          <w:sz w:val="24"/>
          <w:szCs w:val="24"/>
        </w:rPr>
        <w:t xml:space="preserve"> в кружки, секции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603A" w:rsidRPr="00DA2F77" w:rsidRDefault="00D65787" w:rsidP="00DA2F77">
      <w:pPr>
        <w:pStyle w:val="a7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внеклассной работы  с учащимися</w:t>
      </w:r>
    </w:p>
    <w:p w:rsidR="0014603A" w:rsidRPr="00DA2F77" w:rsidRDefault="00D65787" w:rsidP="00DA2F77">
      <w:pPr>
        <w:pStyle w:val="a7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к участию в общешкольных мероприятиях </w:t>
      </w:r>
    </w:p>
    <w:p w:rsidR="00EB4CE3" w:rsidRPr="00DA2F77" w:rsidRDefault="00D65787" w:rsidP="00DA2F77">
      <w:pPr>
        <w:pStyle w:val="a7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Организация дежурства и по школе, по классу, столовой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    В данном случае эффективность работы учителя зависит от умения учитывать особенности каждой из указанных категорий и находить необходимые подходы к корректировке сложившейся ситуации. Чтобы помочь таким семьям и детям, привлекаются соответствующих ком</w:t>
      </w:r>
      <w:r w:rsidR="00F061AE" w:rsidRPr="00DA2F77">
        <w:rPr>
          <w:rFonts w:ascii="Times New Roman" w:eastAsia="Times New Roman" w:hAnsi="Times New Roman" w:cs="Times New Roman"/>
          <w:sz w:val="24"/>
          <w:szCs w:val="24"/>
        </w:rPr>
        <w:t>петентные специалисты: врачи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>, работники правоохранительных органов, и др.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       Каждый ребенок, за исключением отдельных случаев, до достижения им зрелости находится в сфере влияния семьи и школы. Сама по себе школа не в силах изменить объективные условия жизнедеятельности личности и общества, но хорошо поставленная воспитательная работа может дать импульс для раскрытия духовности учащегося и изменить </w:t>
      </w:r>
      <w:r w:rsidR="00B50392" w:rsidRPr="00DA2F77">
        <w:rPr>
          <w:rFonts w:ascii="Times New Roman" w:eastAsia="Times New Roman" w:hAnsi="Times New Roman" w:cs="Times New Roman"/>
          <w:sz w:val="24"/>
          <w:szCs w:val="24"/>
        </w:rPr>
        <w:t>его развит</w:t>
      </w:r>
      <w:r w:rsidR="0014603A" w:rsidRPr="00DA2F77">
        <w:rPr>
          <w:rFonts w:ascii="Times New Roman" w:eastAsia="Times New Roman" w:hAnsi="Times New Roman" w:cs="Times New Roman"/>
          <w:sz w:val="24"/>
          <w:szCs w:val="24"/>
        </w:rPr>
        <w:t xml:space="preserve">ие. 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с подростками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поведения</w:t>
      </w:r>
      <w:r w:rsidR="009E0321" w:rsidRPr="00DA2F77">
        <w:rPr>
          <w:rFonts w:ascii="Times New Roman" w:eastAsia="Times New Roman" w:hAnsi="Times New Roman" w:cs="Times New Roman"/>
          <w:sz w:val="24"/>
          <w:szCs w:val="24"/>
        </w:rPr>
        <w:t xml:space="preserve"> можно выстроить в несколько этапов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b/>
          <w:sz w:val="24"/>
          <w:szCs w:val="24"/>
        </w:rPr>
        <w:t>1 этап.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выявление подростков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поведения: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 совместная работа школы и ПДН по выявлению и составлению списков стоящих на учете;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 изучение личных дел учащихся;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 изучение подростка и окружающей среды;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 корректировка списков детей по социальному статусу;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 определение подростков группы риска;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- оформление контрольных карт на каждого подростка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 постоянное наблюдение и своевременная помощь.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b/>
          <w:sz w:val="24"/>
          <w:szCs w:val="24"/>
        </w:rPr>
        <w:t>2 этап.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Обеспечение психологической готовности подростка к перевоспитанию: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индивидуальные беседы, анкетирование, индивидуальные, групповые,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>-корректировочные формы работы. Данные виды работ предполагают пробуждение у воспитуемых интереса к той или иной деятельности.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- совместная профилактическая работа школы, инспектора ПДН в работе с подростками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поведения предлагает подростку в корне изменить свое поведение и деятельность.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 через волонтеров из числа учащихся старших классов пропагандировать кружковую, спортивную деятельность.</w:t>
      </w:r>
    </w:p>
    <w:p w:rsidR="009E0321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b/>
          <w:sz w:val="24"/>
          <w:szCs w:val="24"/>
        </w:rPr>
        <w:t>3 этап</w:t>
      </w:r>
      <w:r w:rsidR="00CA12F2" w:rsidRPr="00DA2F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4CE3" w:rsidRPr="00DA2F77" w:rsidRDefault="00A2298A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4CE3" w:rsidRPr="00DA2F77">
        <w:rPr>
          <w:rFonts w:ascii="Times New Roman" w:eastAsia="Times New Roman" w:hAnsi="Times New Roman" w:cs="Times New Roman"/>
          <w:sz w:val="24"/>
          <w:szCs w:val="24"/>
        </w:rPr>
        <w:t xml:space="preserve"> процесс накопления нравственно-положительных качеств, поступков подростками </w:t>
      </w:r>
      <w:proofErr w:type="spellStart"/>
      <w:r w:rsidR="00EB4CE3" w:rsidRPr="00DA2F7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EB4CE3" w:rsidRPr="00DA2F77">
        <w:rPr>
          <w:rFonts w:ascii="Times New Roman" w:eastAsia="Times New Roman" w:hAnsi="Times New Roman" w:cs="Times New Roman"/>
          <w:sz w:val="24"/>
          <w:szCs w:val="24"/>
        </w:rPr>
        <w:t xml:space="preserve"> поведения.</w:t>
      </w:r>
    </w:p>
    <w:p w:rsidR="00EB4CE3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 Держа этот процесс под контролем,</w:t>
      </w:r>
      <w:r w:rsidR="00A2298A" w:rsidRPr="00DA2F77">
        <w:rPr>
          <w:rFonts w:ascii="Times New Roman" w:eastAsia="Times New Roman" w:hAnsi="Times New Roman" w:cs="Times New Roman"/>
          <w:sz w:val="24"/>
          <w:szCs w:val="24"/>
        </w:rPr>
        <w:t xml:space="preserve"> даже при небольших подвижках  поощряя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таких детей, направляя их дальше на изменение своего поведения. </w:t>
      </w:r>
    </w:p>
    <w:p w:rsidR="00EB4CE3" w:rsidRPr="00DA2F77" w:rsidRDefault="007D679F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298A" w:rsidRPr="00DA2F77">
        <w:rPr>
          <w:rFonts w:ascii="Times New Roman" w:eastAsia="Times New Roman" w:hAnsi="Times New Roman" w:cs="Times New Roman"/>
          <w:sz w:val="24"/>
          <w:szCs w:val="24"/>
        </w:rPr>
        <w:t>А также использование  следующих форм</w:t>
      </w:r>
      <w:r w:rsidR="00EB4CE3" w:rsidRPr="00DA2F77">
        <w:rPr>
          <w:rFonts w:ascii="Times New Roman" w:eastAsia="Times New Roman" w:hAnsi="Times New Roman" w:cs="Times New Roman"/>
          <w:sz w:val="24"/>
          <w:szCs w:val="24"/>
        </w:rPr>
        <w:t xml:space="preserve"> работы:</w:t>
      </w:r>
    </w:p>
    <w:p w:rsidR="00EB4CE3" w:rsidRPr="00DA2F77" w:rsidRDefault="00815A36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4CE3" w:rsidRPr="00DA2F77">
        <w:rPr>
          <w:rFonts w:ascii="Times New Roman" w:eastAsia="Times New Roman" w:hAnsi="Times New Roman" w:cs="Times New Roman"/>
          <w:sz w:val="24"/>
          <w:szCs w:val="24"/>
        </w:rPr>
        <w:t>просмотр видео- и кинофильмов, отражающих ситуации борьбы людей с собственными пороками и пути их преодоления с последующим обсуждением;</w:t>
      </w:r>
    </w:p>
    <w:p w:rsidR="00EB4CE3" w:rsidRPr="00DA2F77" w:rsidRDefault="00815A36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4CE3" w:rsidRPr="00DA2F77">
        <w:rPr>
          <w:rFonts w:ascii="Times New Roman" w:eastAsia="Times New Roman" w:hAnsi="Times New Roman" w:cs="Times New Roman"/>
          <w:sz w:val="24"/>
          <w:szCs w:val="24"/>
        </w:rPr>
        <w:t>встречи со специалистами;</w:t>
      </w:r>
    </w:p>
    <w:p w:rsidR="00EB4CE3" w:rsidRPr="00DA2F77" w:rsidRDefault="00815A36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4CE3" w:rsidRPr="00DA2F77">
        <w:rPr>
          <w:rFonts w:ascii="Times New Roman" w:eastAsia="Times New Roman" w:hAnsi="Times New Roman" w:cs="Times New Roman"/>
          <w:sz w:val="24"/>
          <w:szCs w:val="24"/>
        </w:rPr>
        <w:t xml:space="preserve">чтение и обсуждение публикаций о силе и стойкости человеческого духа в </w:t>
      </w:r>
      <w:proofErr w:type="gramStart"/>
      <w:r w:rsidR="00EB4CE3" w:rsidRPr="00DA2F77">
        <w:rPr>
          <w:rFonts w:ascii="Times New Roman" w:eastAsia="Times New Roman" w:hAnsi="Times New Roman" w:cs="Times New Roman"/>
          <w:sz w:val="24"/>
          <w:szCs w:val="24"/>
        </w:rPr>
        <w:t>самых</w:t>
      </w:r>
      <w:r w:rsidR="00A2298A" w:rsidRPr="00DA2F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4CE3" w:rsidRPr="00DA2F77">
        <w:rPr>
          <w:rFonts w:ascii="Times New Roman" w:eastAsia="Times New Roman" w:hAnsi="Times New Roman" w:cs="Times New Roman"/>
          <w:sz w:val="24"/>
          <w:szCs w:val="24"/>
        </w:rPr>
        <w:t>трудных</w:t>
      </w:r>
      <w:proofErr w:type="gramEnd"/>
      <w:r w:rsidR="00EB4CE3" w:rsidRPr="00DA2F77">
        <w:rPr>
          <w:rFonts w:ascii="Times New Roman" w:eastAsia="Times New Roman" w:hAnsi="Times New Roman" w:cs="Times New Roman"/>
          <w:sz w:val="24"/>
          <w:szCs w:val="24"/>
        </w:rPr>
        <w:t xml:space="preserve"> жизненных ситуациях;</w:t>
      </w:r>
    </w:p>
    <w:p w:rsidR="00EB4CE3" w:rsidRPr="00DA2F77" w:rsidRDefault="00815A36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4CE3" w:rsidRPr="00DA2F77">
        <w:rPr>
          <w:rFonts w:ascii="Times New Roman" w:eastAsia="Times New Roman" w:hAnsi="Times New Roman" w:cs="Times New Roman"/>
          <w:sz w:val="24"/>
          <w:szCs w:val="24"/>
        </w:rPr>
        <w:t>тематические викторины;</w:t>
      </w:r>
    </w:p>
    <w:p w:rsidR="0062130C" w:rsidRPr="00DA2F77" w:rsidRDefault="00EB4CE3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</w:t>
      </w:r>
      <w:r w:rsidR="00DA2F77">
        <w:rPr>
          <w:rFonts w:ascii="Times New Roman" w:eastAsia="Times New Roman" w:hAnsi="Times New Roman" w:cs="Times New Roman"/>
          <w:b/>
          <w:sz w:val="24"/>
          <w:szCs w:val="24"/>
        </w:rPr>
        <w:t>Третье</w:t>
      </w:r>
      <w:proofErr w:type="gramStart"/>
      <w:r w:rsidR="00DA2F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30C" w:rsidRPr="00DA2F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62130C" w:rsidRPr="00DA2F7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с родителями</w:t>
      </w:r>
    </w:p>
    <w:p w:rsidR="0062130C" w:rsidRPr="00DA2F77" w:rsidRDefault="0062130C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Здесь можно выделить несколько направлений:</w:t>
      </w:r>
    </w:p>
    <w:p w:rsidR="0062130C" w:rsidRPr="00DA2F77" w:rsidRDefault="0062130C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-организация профилактической работы</w:t>
      </w:r>
    </w:p>
    <w:p w:rsidR="0062130C" w:rsidRPr="00DA2F77" w:rsidRDefault="0062130C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-информационно – просветительская работа (семинары, лекции, беседы, родительские собрания с привлечением специалистов)</w:t>
      </w:r>
    </w:p>
    <w:p w:rsidR="0062130C" w:rsidRPr="00DA2F77" w:rsidRDefault="0062130C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-диагностическая работа (выявление типа семейного воспитания, установок родителей по отношению к детям, семье)</w:t>
      </w:r>
    </w:p>
    <w:p w:rsidR="0062130C" w:rsidRPr="00DA2F77" w:rsidRDefault="0062130C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-посещение неблагополучных и неполных семей</w:t>
      </w:r>
    </w:p>
    <w:p w:rsidR="0062130C" w:rsidRPr="00DA2F77" w:rsidRDefault="0062130C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-привлечение родителей к работе Совета профилактики</w:t>
      </w:r>
    </w:p>
    <w:p w:rsidR="0062130C" w:rsidRPr="00DA2F77" w:rsidRDefault="0062130C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lastRenderedPageBreak/>
        <w:t>-коррекционная работа (работа с родителями и другими членами семьи, совместная работа с родителями и детьми)</w:t>
      </w:r>
    </w:p>
    <w:p w:rsidR="00F10A7B" w:rsidRDefault="0062130C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0A7B" w:rsidRPr="00DA2F77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участию в классных и общешкольных мероприятиях</w:t>
      </w:r>
      <w:r w:rsidR="00150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2A9" w:rsidRPr="00DA2F77" w:rsidRDefault="001502A9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A3F" w:rsidRPr="001502A9" w:rsidRDefault="001502A9" w:rsidP="001502A9">
      <w:pPr>
        <w:pStyle w:val="a7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заместителя директора по ВР Евдокимовой Т.Е.</w:t>
      </w:r>
      <w:bookmarkStart w:id="0" w:name="_GoBack"/>
      <w:bookmarkEnd w:id="0"/>
    </w:p>
    <w:p w:rsidR="0062130C" w:rsidRPr="00DA2F77" w:rsidRDefault="00F10A7B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Понимая, что школьное сообщество включает в себя всех участников образовательных отношений, нельзя не сказать о роли </w:t>
      </w:r>
      <w:r w:rsidRPr="00DA2F77">
        <w:rPr>
          <w:rFonts w:ascii="Times New Roman" w:eastAsia="Times New Roman" w:hAnsi="Times New Roman" w:cs="Times New Roman"/>
          <w:b/>
          <w:sz w:val="24"/>
          <w:szCs w:val="24"/>
        </w:rPr>
        <w:t>ученического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F77">
        <w:rPr>
          <w:rFonts w:ascii="Times New Roman" w:eastAsia="Times New Roman" w:hAnsi="Times New Roman" w:cs="Times New Roman"/>
          <w:b/>
          <w:sz w:val="24"/>
          <w:szCs w:val="24"/>
        </w:rPr>
        <w:t>самоуправления</w:t>
      </w:r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в профилактике работы с детьми </w:t>
      </w:r>
      <w:proofErr w:type="spellStart"/>
      <w:r w:rsidRPr="00DA2F7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DA2F77">
        <w:rPr>
          <w:rFonts w:ascii="Times New Roman" w:eastAsia="Times New Roman" w:hAnsi="Times New Roman" w:cs="Times New Roman"/>
          <w:sz w:val="24"/>
          <w:szCs w:val="24"/>
        </w:rPr>
        <w:t xml:space="preserve"> поведения</w:t>
      </w:r>
    </w:p>
    <w:p w:rsidR="00EF493B" w:rsidRPr="00DA2F77" w:rsidRDefault="00EF493B" w:rsidP="00DA2F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 развитое школьное самоуправление расширяет число строго не регламентируемых пространств, где создателем норм и правил является ребенок. Основное в школьном самоуправлении - поддержание корпоративного духа: если ребенок здесь учится, то он хочет или вынужден принимать общие для всех правила. Возможности оказывать влияние на принимаемые решения и разделение ответственности обеспечивают причастность ребенка к формированию уклада школьной жизни, школьное пространство становится «своим» и не отторгает, не провоцирует отклонение поведения от норм, принятых в школьном сообществе. Таким образом, профилактика </w:t>
      </w:r>
      <w:proofErr w:type="spellStart"/>
      <w:r w:rsid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и </w:t>
      </w: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этим профилактика правонарушений предполагает, что школа становится местом, где ребенок реально находит применение своим возможностям и инициативе. </w:t>
      </w:r>
    </w:p>
    <w:p w:rsidR="00EF493B" w:rsidRPr="00DA2F77" w:rsidRDefault="00EF493B" w:rsidP="00DA2F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Координировать работу по профилактике </w:t>
      </w:r>
      <w:r w:rsidR="00B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обучающихся </w:t>
      </w: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B6322C">
        <w:rPr>
          <w:rFonts w:ascii="Times New Roman" w:eastAsia="Times New Roman" w:hAnsi="Times New Roman" w:cs="Times New Roman"/>
          <w:color w:val="000000"/>
          <w:sz w:val="24"/>
          <w:szCs w:val="24"/>
        </w:rPr>
        <w:t>, на мой взгляд,</w:t>
      </w: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Школьный акт</w:t>
      </w:r>
      <w:r w:rsidR="00DF3CE0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 независимый совет, которому</w:t>
      </w: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избрать</w:t>
      </w: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числа обучающихся представителей штаба правопорядка.</w:t>
      </w:r>
      <w:r w:rsidR="00DF3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Представители этого штаба должны представлять интересы </w:t>
      </w:r>
      <w:proofErr w:type="gramStart"/>
      <w:r w:rsidR="00DF3CE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F3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Совете профилактики</w:t>
      </w: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493B" w:rsidRPr="00DA2F77" w:rsidRDefault="00EF493B" w:rsidP="00DA2F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мой взгляд, основная деятельность </w:t>
      </w:r>
      <w:r w:rsidR="00DF3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штаба правопорядка </w:t>
      </w: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заключаться в следующем: </w:t>
      </w:r>
    </w:p>
    <w:p w:rsidR="00EF493B" w:rsidRPr="00DA2F77" w:rsidRDefault="00EF493B" w:rsidP="00DA2F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-правовое воспитание и ознакомление  с административной и уголовной ответственностью через профилактические мероприятия</w:t>
      </w:r>
      <w:r w:rsidR="00B632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493B" w:rsidRPr="00DA2F77" w:rsidRDefault="00EF493B" w:rsidP="00DA2F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информационно-</w:t>
      </w:r>
      <w:proofErr w:type="spellStart"/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разьяснительная</w:t>
      </w:r>
      <w:proofErr w:type="spellEnd"/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по правам ребенка, по административной и уголовной ответственности.</w:t>
      </w:r>
    </w:p>
    <w:p w:rsidR="00EF493B" w:rsidRPr="00DA2F77" w:rsidRDefault="00EF493B" w:rsidP="00DA2F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F77">
        <w:rPr>
          <w:rFonts w:ascii="Times New Roman" w:hAnsi="Times New Roman" w:cs="Times New Roman"/>
          <w:sz w:val="24"/>
          <w:szCs w:val="24"/>
        </w:rPr>
        <w:t xml:space="preserve">-работа по формированию у учащихся здорового образа жизни: </w:t>
      </w:r>
    </w:p>
    <w:p w:rsidR="00EF493B" w:rsidRPr="00DA2F77" w:rsidRDefault="00EF493B" w:rsidP="00DA2F77">
      <w:pPr>
        <w:pStyle w:val="a6"/>
        <w:numPr>
          <w:ilvl w:val="0"/>
          <w:numId w:val="17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Тренинги по профилактике курения, алкоголя и наркотиков. </w:t>
      </w:r>
    </w:p>
    <w:p w:rsidR="00EF493B" w:rsidRPr="00F24A3F" w:rsidRDefault="00EF493B" w:rsidP="00F24A3F">
      <w:pPr>
        <w:pStyle w:val="a6"/>
        <w:numPr>
          <w:ilvl w:val="0"/>
          <w:numId w:val="17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участие в конкурсах рисунков, плакатов по  пропаганде </w:t>
      </w:r>
      <w:r w:rsidRPr="00F24A3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образа жизни</w:t>
      </w:r>
    </w:p>
    <w:p w:rsidR="00EF493B" w:rsidRPr="00DA2F77" w:rsidRDefault="00EF493B" w:rsidP="00DA2F77">
      <w:pPr>
        <w:pStyle w:val="a6"/>
        <w:numPr>
          <w:ilvl w:val="0"/>
          <w:numId w:val="18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>Флэш-мобы</w:t>
      </w:r>
    </w:p>
    <w:p w:rsidR="00EF493B" w:rsidRPr="00DA2F77" w:rsidRDefault="00EF493B" w:rsidP="00DA2F77">
      <w:pPr>
        <w:pStyle w:val="a6"/>
        <w:numPr>
          <w:ilvl w:val="0"/>
          <w:numId w:val="18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социальных проектов по правовой теме:</w:t>
      </w:r>
    </w:p>
    <w:p w:rsidR="00EF493B" w:rsidRPr="00DA2F77" w:rsidRDefault="00EF493B" w:rsidP="00DA2F77">
      <w:pPr>
        <w:pStyle w:val="a6"/>
        <w:numPr>
          <w:ilvl w:val="0"/>
          <w:numId w:val="18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различных профилактических месячниках, акциях</w:t>
      </w:r>
    </w:p>
    <w:p w:rsidR="00EF493B" w:rsidRPr="00DA2F77" w:rsidRDefault="00EF493B" w:rsidP="00DA2F7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A2F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Конечно же, на каком-то конкретном временном периоде работ</w:t>
      </w:r>
      <w:r w:rsidR="007B3F3E" w:rsidRPr="00DA2F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по профилактике </w:t>
      </w:r>
      <w:proofErr w:type="spellStart"/>
      <w:r w:rsidR="007B3F3E" w:rsidRPr="00DA2F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девиантного</w:t>
      </w:r>
      <w:proofErr w:type="spellEnd"/>
      <w:r w:rsidR="007B3F3E" w:rsidRPr="00DA2F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поведения среди подростков</w:t>
      </w:r>
      <w:r w:rsidRPr="00DA2F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 дает ясно видимых положительных результатов, но эта работа необходима, и дорогу, как говорится, осилит </w:t>
      </w:r>
      <w:proofErr w:type="gramStart"/>
      <w:r w:rsidRPr="00DA2F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идущий</w:t>
      </w:r>
      <w:proofErr w:type="gramEnd"/>
      <w:r w:rsidRPr="00DA2F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24A3F" w:rsidRPr="00F24A3F" w:rsidRDefault="00F24A3F" w:rsidP="00F24A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вопросы семинара освещены. На дальнейшем этапе мы будем строить свою деятельность в рамках педагогического совета через сетевое общение с методическими объединениями. На заключительном эта</w:t>
      </w:r>
      <w:r w:rsidR="00DF3CE0">
        <w:rPr>
          <w:rFonts w:ascii="Times New Roman" w:eastAsia="Times New Roman" w:hAnsi="Times New Roman" w:cs="Times New Roman"/>
          <w:color w:val="000000"/>
          <w:sz w:val="24"/>
          <w:szCs w:val="24"/>
        </w:rPr>
        <w:t>пе мы соберемся подвести итоги,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выработать и принять решение.</w:t>
      </w:r>
    </w:p>
    <w:p w:rsidR="00EF493B" w:rsidRPr="00DA2F77" w:rsidRDefault="00EF493B" w:rsidP="00DA2F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93B" w:rsidRPr="00DA2F77" w:rsidRDefault="00EF493B" w:rsidP="00DA2F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30C" w:rsidRPr="00DA2F77" w:rsidRDefault="0062130C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30C" w:rsidRPr="00DA2F77" w:rsidRDefault="0062130C" w:rsidP="00DA2F7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2130C" w:rsidRPr="00DA2F77" w:rsidSect="00F24A3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518"/>
    <w:multiLevelType w:val="hybridMultilevel"/>
    <w:tmpl w:val="DB5AA3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84B3C"/>
    <w:multiLevelType w:val="hybridMultilevel"/>
    <w:tmpl w:val="C7F6A018"/>
    <w:lvl w:ilvl="0" w:tplc="0480EF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C31DA"/>
    <w:multiLevelType w:val="hybridMultilevel"/>
    <w:tmpl w:val="7694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22C8"/>
    <w:multiLevelType w:val="multilevel"/>
    <w:tmpl w:val="2F3E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724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967CB5"/>
    <w:multiLevelType w:val="hybridMultilevel"/>
    <w:tmpl w:val="DB00099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>
    <w:nsid w:val="276A4FD2"/>
    <w:multiLevelType w:val="hybridMultilevel"/>
    <w:tmpl w:val="EE82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4588C"/>
    <w:multiLevelType w:val="multilevel"/>
    <w:tmpl w:val="8C10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04FA1"/>
    <w:multiLevelType w:val="hybridMultilevel"/>
    <w:tmpl w:val="F27AD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D3F2D"/>
    <w:multiLevelType w:val="hybridMultilevel"/>
    <w:tmpl w:val="2C3C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54ACA"/>
    <w:multiLevelType w:val="hybridMultilevel"/>
    <w:tmpl w:val="B7747C00"/>
    <w:lvl w:ilvl="0" w:tplc="75A6C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890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440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B23E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66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E0D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3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204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A1C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001947"/>
    <w:multiLevelType w:val="hybridMultilevel"/>
    <w:tmpl w:val="F60E1E32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66115D75"/>
    <w:multiLevelType w:val="multilevel"/>
    <w:tmpl w:val="14BE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45B8A"/>
    <w:multiLevelType w:val="multilevel"/>
    <w:tmpl w:val="0308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13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D4A0E9F"/>
    <w:multiLevelType w:val="hybridMultilevel"/>
    <w:tmpl w:val="27E25622"/>
    <w:lvl w:ilvl="0" w:tplc="79C4C9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C50D67"/>
    <w:multiLevelType w:val="hybridMultilevel"/>
    <w:tmpl w:val="9138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D7202"/>
    <w:multiLevelType w:val="hybridMultilevel"/>
    <w:tmpl w:val="1AF0F046"/>
    <w:lvl w:ilvl="0" w:tplc="5ECE5B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EF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AC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4C8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FCA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4A4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27C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DC5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6C5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D243346"/>
    <w:multiLevelType w:val="hybridMultilevel"/>
    <w:tmpl w:val="89D8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18"/>
  </w:num>
  <w:num w:numId="8">
    <w:abstractNumId w:val="15"/>
  </w:num>
  <w:num w:numId="9">
    <w:abstractNumId w:val="9"/>
  </w:num>
  <w:num w:numId="10">
    <w:abstractNumId w:val="11"/>
  </w:num>
  <w:num w:numId="11">
    <w:abstractNumId w:val="16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7"/>
  </w:num>
  <w:num w:numId="17">
    <w:abstractNumId w:val="6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10E"/>
    <w:rsid w:val="000A4FD5"/>
    <w:rsid w:val="0014603A"/>
    <w:rsid w:val="001502A9"/>
    <w:rsid w:val="001F6FD2"/>
    <w:rsid w:val="003E4C62"/>
    <w:rsid w:val="003E5C56"/>
    <w:rsid w:val="004308F6"/>
    <w:rsid w:val="004C210E"/>
    <w:rsid w:val="004F42FE"/>
    <w:rsid w:val="005E63FF"/>
    <w:rsid w:val="0062130C"/>
    <w:rsid w:val="007B3F3E"/>
    <w:rsid w:val="007B4D74"/>
    <w:rsid w:val="007D679F"/>
    <w:rsid w:val="00815A36"/>
    <w:rsid w:val="00833FDA"/>
    <w:rsid w:val="008D00C0"/>
    <w:rsid w:val="008E4511"/>
    <w:rsid w:val="009932E9"/>
    <w:rsid w:val="009E0321"/>
    <w:rsid w:val="00A2298A"/>
    <w:rsid w:val="00AC5019"/>
    <w:rsid w:val="00AF3C80"/>
    <w:rsid w:val="00B50392"/>
    <w:rsid w:val="00B6322C"/>
    <w:rsid w:val="00C16DCE"/>
    <w:rsid w:val="00CA12F2"/>
    <w:rsid w:val="00D65787"/>
    <w:rsid w:val="00D85465"/>
    <w:rsid w:val="00DA2F77"/>
    <w:rsid w:val="00DF3CE0"/>
    <w:rsid w:val="00EB4CE3"/>
    <w:rsid w:val="00EF493B"/>
    <w:rsid w:val="00F061AE"/>
    <w:rsid w:val="00F10A7B"/>
    <w:rsid w:val="00F24A3F"/>
    <w:rsid w:val="00F2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E9"/>
  </w:style>
  <w:style w:type="paragraph" w:styleId="2">
    <w:name w:val="heading 2"/>
    <w:basedOn w:val="a"/>
    <w:link w:val="20"/>
    <w:uiPriority w:val="9"/>
    <w:qFormat/>
    <w:rsid w:val="004C2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210E"/>
    <w:rPr>
      <w:b/>
      <w:bCs/>
    </w:rPr>
  </w:style>
  <w:style w:type="character" w:styleId="a5">
    <w:name w:val="Hyperlink"/>
    <w:basedOn w:val="a0"/>
    <w:uiPriority w:val="99"/>
    <w:unhideWhenUsed/>
    <w:rsid w:val="004C21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21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210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7">
    <w:name w:val="c37"/>
    <w:basedOn w:val="a"/>
    <w:rsid w:val="00EB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B4CE3"/>
  </w:style>
  <w:style w:type="paragraph" w:customStyle="1" w:styleId="c9">
    <w:name w:val="c9"/>
    <w:basedOn w:val="a"/>
    <w:rsid w:val="00EB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B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B4CE3"/>
  </w:style>
  <w:style w:type="character" w:customStyle="1" w:styleId="c11">
    <w:name w:val="c11"/>
    <w:basedOn w:val="a0"/>
    <w:rsid w:val="00EB4CE3"/>
  </w:style>
  <w:style w:type="paragraph" w:customStyle="1" w:styleId="c1">
    <w:name w:val="c1"/>
    <w:basedOn w:val="a"/>
    <w:rsid w:val="00EB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B4CE3"/>
  </w:style>
  <w:style w:type="character" w:customStyle="1" w:styleId="c13">
    <w:name w:val="c13"/>
    <w:basedOn w:val="a0"/>
    <w:rsid w:val="00EB4CE3"/>
  </w:style>
  <w:style w:type="character" w:customStyle="1" w:styleId="c28">
    <w:name w:val="c28"/>
    <w:basedOn w:val="a0"/>
    <w:rsid w:val="00EB4CE3"/>
  </w:style>
  <w:style w:type="character" w:customStyle="1" w:styleId="c35">
    <w:name w:val="c35"/>
    <w:basedOn w:val="a0"/>
    <w:rsid w:val="00EB4CE3"/>
  </w:style>
  <w:style w:type="character" w:customStyle="1" w:styleId="c34">
    <w:name w:val="c34"/>
    <w:basedOn w:val="a0"/>
    <w:rsid w:val="00EB4CE3"/>
  </w:style>
  <w:style w:type="paragraph" w:styleId="a7">
    <w:name w:val="No Spacing"/>
    <w:uiPriority w:val="1"/>
    <w:qFormat/>
    <w:rsid w:val="007B4D74"/>
    <w:pPr>
      <w:spacing w:after="0" w:line="240" w:lineRule="auto"/>
    </w:pPr>
  </w:style>
  <w:style w:type="table" w:styleId="a8">
    <w:name w:val="Table Grid"/>
    <w:basedOn w:val="a1"/>
    <w:uiPriority w:val="59"/>
    <w:rsid w:val="007D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otvetstvennost-chto-ehto-tako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tonanovenkogo.ru/voprosy-i-otvety/konflikt-chto-ehto-takoe-vidy-tipy-prichiny-sposoby-razresheniya.html" TargetMode="External"/><Relationship Id="rId12" Type="http://schemas.openxmlformats.org/officeDocument/2006/relationships/hyperlink" Target="https://ktonanovenkogo.ru/voprosy-i-otvety/sociopat-kto-eto-takoj-chto-takoe-sociopat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tonanovenkogo.ru/voprosy-i-otvety/vospitanie-chto-ehto-tako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tonanovenkogo.ru/voprosy-i-otvety/kognitivnyj-ehto-kakoj-kognitivnye-funkcii-sposobnosti-narushenij-iskazheni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tonanovenkogo.ru/voprosy-i-otvety/infantilnost-chto-ehto-takoe-infantilnogo-cheloveka-infantilizm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8DFC-65EF-432B-B7B7-A6ACE983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Пользователь Windows</cp:lastModifiedBy>
  <cp:revision>23</cp:revision>
  <cp:lastPrinted>2019-04-05T00:43:00Z</cp:lastPrinted>
  <dcterms:created xsi:type="dcterms:W3CDTF">2019-04-02T03:02:00Z</dcterms:created>
  <dcterms:modified xsi:type="dcterms:W3CDTF">2019-04-11T03:42:00Z</dcterms:modified>
</cp:coreProperties>
</file>