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C" w:rsidRPr="00D325E8" w:rsidRDefault="009C038C" w:rsidP="00A6143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25E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D325E8">
        <w:rPr>
          <w:rFonts w:ascii="Times New Roman" w:hAnsi="Times New Roman" w:cs="Times New Roman"/>
          <w:sz w:val="24"/>
          <w:szCs w:val="24"/>
        </w:rPr>
        <w:t>Смольянинова</w:t>
      </w:r>
      <w:proofErr w:type="spellEnd"/>
      <w:r w:rsidRPr="00D325E8"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</w:p>
    <w:p w:rsidR="009C038C" w:rsidRPr="00D325E8" w:rsidRDefault="009C038C" w:rsidP="00A6143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25E8">
        <w:rPr>
          <w:rFonts w:ascii="Times New Roman" w:hAnsi="Times New Roman" w:cs="Times New Roman"/>
          <w:sz w:val="24"/>
          <w:szCs w:val="24"/>
        </w:rPr>
        <w:t xml:space="preserve">МБОУ Центр образования </w:t>
      </w:r>
      <w:proofErr w:type="spellStart"/>
      <w:r w:rsidRPr="00D325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25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25E8">
        <w:rPr>
          <w:rFonts w:ascii="Times New Roman" w:hAnsi="Times New Roman" w:cs="Times New Roman"/>
          <w:sz w:val="24"/>
          <w:szCs w:val="24"/>
        </w:rPr>
        <w:t>евек</w:t>
      </w:r>
      <w:proofErr w:type="spellEnd"/>
    </w:p>
    <w:p w:rsidR="00A61435" w:rsidRDefault="00A61435" w:rsidP="00273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8C" w:rsidRPr="00D325E8" w:rsidRDefault="008D3ECB" w:rsidP="00273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E8">
        <w:rPr>
          <w:rFonts w:ascii="Times New Roman" w:hAnsi="Times New Roman" w:cs="Times New Roman"/>
          <w:sz w:val="24"/>
          <w:szCs w:val="24"/>
        </w:rPr>
        <w:t>Дистанционный обмен опытом</w:t>
      </w:r>
    </w:p>
    <w:p w:rsidR="00A61435" w:rsidRDefault="009C038C" w:rsidP="00A61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E8">
        <w:rPr>
          <w:rFonts w:ascii="Times New Roman" w:hAnsi="Times New Roman" w:cs="Times New Roman"/>
          <w:sz w:val="24"/>
          <w:szCs w:val="24"/>
        </w:rPr>
        <w:t>Зарядка для ума</w:t>
      </w:r>
    </w:p>
    <w:p w:rsidR="001E17AF" w:rsidRPr="00D325E8" w:rsidRDefault="009C038C" w:rsidP="00A61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5E8">
        <w:rPr>
          <w:rFonts w:ascii="Times New Roman" w:hAnsi="Times New Roman" w:cs="Times New Roman"/>
          <w:sz w:val="24"/>
          <w:szCs w:val="24"/>
        </w:rPr>
        <w:t xml:space="preserve">как средство формирования познавательного интереса обучающихся на </w:t>
      </w:r>
      <w:r w:rsidR="00A61435">
        <w:rPr>
          <w:rFonts w:ascii="Times New Roman" w:hAnsi="Times New Roman" w:cs="Times New Roman"/>
          <w:sz w:val="24"/>
          <w:szCs w:val="24"/>
        </w:rPr>
        <w:t>уроках математики</w:t>
      </w:r>
      <w:proofErr w:type="gramEnd"/>
    </w:p>
    <w:p w:rsidR="0093267F" w:rsidRPr="00A61435" w:rsidRDefault="0093267F" w:rsidP="00273684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это единственная наука, которая не терпит двусмысленности и недомолвок. Её язык, на котором, кстати, говорят все естественно - научные дисциплины, настолько упрощён и очищен от всяких смысловых неоднозначностей, что, объясняясь на языке математики, мы вынуждены говорить, только, то, что имеем в виду, а не что-то другое.</w:t>
      </w:r>
    </w:p>
    <w:p w:rsidR="00D945F6" w:rsidRDefault="0093267F" w:rsidP="0027368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математики состоит ещё и в том, что её невозможно «вызубрить», поскольку её берега необъятны. Математику можно только (!) понять. </w:t>
      </w:r>
      <w:r w:rsidR="000334AB"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организации учебного процесса </w:t>
      </w:r>
      <w:r w:rsidR="008F41FB"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место отводится активной самостоятельной познавательной деятельности школьника. Главное, чтобы ученик не получал знания в готовом виде, а добывал их сам. В этом суть </w:t>
      </w:r>
      <w:proofErr w:type="spellStart"/>
      <w:r w:rsidR="008F41FB"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8F41FB" w:rsidRPr="00A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обучения. </w:t>
      </w:r>
      <w:r w:rsidR="008F41FB" w:rsidRPr="00A61435">
        <w:rPr>
          <w:rFonts w:ascii="Times New Roman" w:hAnsi="Times New Roman" w:cs="Times New Roman"/>
          <w:sz w:val="24"/>
          <w:szCs w:val="24"/>
        </w:rPr>
        <w:t xml:space="preserve">Современный </w:t>
      </w:r>
      <w:proofErr w:type="spellStart"/>
      <w:r w:rsidR="008F41FB" w:rsidRPr="00A6143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8F41FB" w:rsidRPr="00A61435">
        <w:rPr>
          <w:rFonts w:ascii="Times New Roman" w:hAnsi="Times New Roman" w:cs="Times New Roman"/>
          <w:sz w:val="24"/>
          <w:szCs w:val="24"/>
        </w:rPr>
        <w:t xml:space="preserve"> урок в своей структуре содержит несколько этапов. Один из них - этап актуализации и фиксирования индивидуального затруднения в пробном действии. Его цель</w:t>
      </w:r>
      <w:r w:rsidR="0044720C" w:rsidRPr="00A61435">
        <w:rPr>
          <w:rFonts w:ascii="Times New Roman" w:hAnsi="Times New Roman" w:cs="Times New Roman"/>
          <w:sz w:val="24"/>
          <w:szCs w:val="24"/>
        </w:rPr>
        <w:t xml:space="preserve"> </w:t>
      </w:r>
      <w:r w:rsidR="008F41FB" w:rsidRPr="00A61435">
        <w:rPr>
          <w:rFonts w:ascii="Times New Roman" w:hAnsi="Times New Roman" w:cs="Times New Roman"/>
          <w:sz w:val="24"/>
          <w:szCs w:val="24"/>
        </w:rPr>
        <w:t>-</w:t>
      </w:r>
      <w:r w:rsidR="0044720C" w:rsidRPr="00A61435">
        <w:rPr>
          <w:rFonts w:ascii="Times New Roman" w:hAnsi="Times New Roman" w:cs="Times New Roman"/>
          <w:sz w:val="24"/>
          <w:szCs w:val="24"/>
        </w:rPr>
        <w:t xml:space="preserve"> </w:t>
      </w:r>
      <w:r w:rsidR="008F41FB" w:rsidRPr="00A61435">
        <w:rPr>
          <w:rFonts w:ascii="Times New Roman" w:hAnsi="Times New Roman" w:cs="Times New Roman"/>
          <w:sz w:val="24"/>
          <w:szCs w:val="24"/>
        </w:rPr>
        <w:t>подготовка мышления обучающихся, организация осозна</w:t>
      </w:r>
      <w:r w:rsidR="0044720C" w:rsidRPr="00A61435">
        <w:rPr>
          <w:rFonts w:ascii="Times New Roman" w:hAnsi="Times New Roman" w:cs="Times New Roman"/>
          <w:sz w:val="24"/>
          <w:szCs w:val="24"/>
        </w:rPr>
        <w:t xml:space="preserve">ния ими внутренней потребности </w:t>
      </w:r>
      <w:r w:rsidR="008F41FB" w:rsidRPr="00A61435">
        <w:rPr>
          <w:rFonts w:ascii="Times New Roman" w:hAnsi="Times New Roman" w:cs="Times New Roman"/>
          <w:sz w:val="24"/>
          <w:szCs w:val="24"/>
        </w:rPr>
        <w:t>к построению учебных действий и фиксирования каждым из них индивидуального</w:t>
      </w:r>
      <w:r w:rsidR="0044720C" w:rsidRPr="00A61435">
        <w:rPr>
          <w:rFonts w:ascii="Times New Roman" w:hAnsi="Times New Roman" w:cs="Times New Roman"/>
          <w:sz w:val="24"/>
          <w:szCs w:val="24"/>
        </w:rPr>
        <w:t xml:space="preserve"> затруднения </w:t>
      </w:r>
      <w:r w:rsidR="0044720C">
        <w:rPr>
          <w:rFonts w:ascii="Times New Roman" w:hAnsi="Times New Roman" w:cs="Times New Roman"/>
          <w:sz w:val="24"/>
          <w:szCs w:val="24"/>
        </w:rPr>
        <w:t xml:space="preserve">в пробном действии. Продолжительность данного этапа </w:t>
      </w:r>
      <w:r w:rsidR="00CE341F">
        <w:rPr>
          <w:rFonts w:ascii="Times New Roman" w:hAnsi="Times New Roman" w:cs="Times New Roman"/>
          <w:sz w:val="24"/>
          <w:szCs w:val="24"/>
        </w:rPr>
        <w:t>не должна превы</w:t>
      </w:r>
      <w:r w:rsidR="00CC5433">
        <w:rPr>
          <w:rFonts w:ascii="Times New Roman" w:hAnsi="Times New Roman" w:cs="Times New Roman"/>
          <w:sz w:val="24"/>
          <w:szCs w:val="24"/>
        </w:rPr>
        <w:t>шать 5-7 минут. Важно правильно и рационально подобрать упражнения</w:t>
      </w:r>
      <w:r w:rsidR="00D94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5F6">
        <w:rPr>
          <w:rFonts w:ascii="Times New Roman" w:hAnsi="Times New Roman" w:cs="Times New Roman"/>
          <w:sz w:val="24"/>
          <w:szCs w:val="24"/>
        </w:rPr>
        <w:t xml:space="preserve">Это могут </w:t>
      </w:r>
      <w:r w:rsidR="00057AE3">
        <w:rPr>
          <w:rFonts w:ascii="Times New Roman" w:hAnsi="Times New Roman" w:cs="Times New Roman"/>
          <w:sz w:val="24"/>
          <w:szCs w:val="24"/>
        </w:rPr>
        <w:t xml:space="preserve">быть </w:t>
      </w:r>
      <w:r w:rsidR="007B17AA">
        <w:rPr>
          <w:rFonts w:ascii="Times New Roman" w:hAnsi="Times New Roman" w:cs="Times New Roman"/>
          <w:sz w:val="24"/>
          <w:szCs w:val="24"/>
        </w:rPr>
        <w:t xml:space="preserve">упражнения, нацеленные на установление смысловой связи между исходными данными, на поиск необходимых данных, разработку «сюжета» учебной ситуации, сравнение и выбор рационального решения из предложенного набора решений, на структурный анализ ситуации, установления факта ошибки, определения причины ошибки и другое. </w:t>
      </w:r>
      <w:proofErr w:type="gramEnd"/>
    </w:p>
    <w:p w:rsidR="00D325E8" w:rsidRDefault="00D325E8" w:rsidP="002736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</w:t>
      </w:r>
      <w:r w:rsidR="00626BF3">
        <w:rPr>
          <w:rFonts w:ascii="Times New Roman" w:hAnsi="Times New Roman" w:cs="Times New Roman"/>
          <w:sz w:val="24"/>
          <w:szCs w:val="24"/>
        </w:rPr>
        <w:t xml:space="preserve"> (способы решения квадратных уравнений</w:t>
      </w:r>
      <w:r w:rsidR="00273684">
        <w:rPr>
          <w:rFonts w:ascii="Times New Roman" w:hAnsi="Times New Roman" w:cs="Times New Roman"/>
          <w:sz w:val="24"/>
          <w:szCs w:val="24"/>
        </w:rPr>
        <w:t>, проблемная ситуация</w:t>
      </w:r>
      <w:r w:rsidR="00626B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5E8" w:rsidRDefault="00D325E8" w:rsidP="0027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 xml:space="preserve">не применяя формулы корней квадратного уравнения, </w:t>
      </w:r>
      <w:r w:rsidRPr="00AD79E8">
        <w:rPr>
          <w:rFonts w:ascii="Times New Roman" w:hAnsi="Times New Roman" w:cs="Times New Roman"/>
          <w:i/>
          <w:sz w:val="24"/>
          <w:szCs w:val="24"/>
        </w:rPr>
        <w:t xml:space="preserve">найти корни </w:t>
      </w:r>
      <w:r w:rsidR="00AD79E8" w:rsidRPr="00AD79E8">
        <w:rPr>
          <w:rFonts w:ascii="Times New Roman" w:hAnsi="Times New Roman" w:cs="Times New Roman"/>
          <w:i/>
          <w:sz w:val="24"/>
          <w:szCs w:val="24"/>
        </w:rPr>
        <w:t>данных</w:t>
      </w:r>
      <w:r w:rsidRPr="00AD79E8">
        <w:rPr>
          <w:rFonts w:ascii="Times New Roman" w:hAnsi="Times New Roman" w:cs="Times New Roman"/>
          <w:i/>
          <w:sz w:val="24"/>
          <w:szCs w:val="24"/>
        </w:rPr>
        <w:t xml:space="preserve">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5F6" w:rsidRPr="00AD79E8" w:rsidRDefault="003C026B" w:rsidP="002736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79E8">
        <w:rPr>
          <w:rFonts w:ascii="Times New Roman" w:hAnsi="Times New Roman" w:cs="Times New Roman"/>
          <w:i/>
          <w:sz w:val="24"/>
          <w:szCs w:val="24"/>
        </w:rPr>
        <w:t>х</w:t>
      </w:r>
      <w:r w:rsidRPr="00AD79E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D79E8">
        <w:rPr>
          <w:rFonts w:ascii="Times New Roman" w:hAnsi="Times New Roman" w:cs="Times New Roman"/>
          <w:i/>
          <w:sz w:val="24"/>
          <w:szCs w:val="24"/>
        </w:rPr>
        <w:t>-15х-16=0;</w:t>
      </w:r>
      <w:r w:rsidRPr="00AD79E8">
        <w:rPr>
          <w:rFonts w:ascii="Times New Roman" w:hAnsi="Times New Roman" w:cs="Times New Roman"/>
          <w:i/>
          <w:sz w:val="24"/>
          <w:szCs w:val="24"/>
        </w:rPr>
        <w:tab/>
      </w:r>
      <w:r w:rsidR="00AD79E8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AD79E8">
        <w:rPr>
          <w:rFonts w:ascii="Times New Roman" w:hAnsi="Times New Roman" w:cs="Times New Roman"/>
          <w:i/>
          <w:sz w:val="24"/>
          <w:szCs w:val="24"/>
        </w:rPr>
        <w:t>х</w:t>
      </w:r>
      <w:r w:rsidRPr="00AD79E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D79E8">
        <w:rPr>
          <w:rFonts w:ascii="Times New Roman" w:hAnsi="Times New Roman" w:cs="Times New Roman"/>
          <w:i/>
          <w:sz w:val="24"/>
          <w:szCs w:val="24"/>
        </w:rPr>
        <w:t>-х-56=0;</w:t>
      </w:r>
      <w:r w:rsidRPr="00AD79E8">
        <w:rPr>
          <w:rFonts w:ascii="Times New Roman" w:hAnsi="Times New Roman" w:cs="Times New Roman"/>
          <w:i/>
          <w:sz w:val="24"/>
          <w:szCs w:val="24"/>
        </w:rPr>
        <w:tab/>
      </w:r>
      <w:r w:rsidR="00AD79E8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AD79E8">
        <w:rPr>
          <w:rFonts w:ascii="Times New Roman" w:hAnsi="Times New Roman" w:cs="Times New Roman"/>
          <w:i/>
          <w:sz w:val="24"/>
          <w:szCs w:val="24"/>
        </w:rPr>
        <w:t>2х</w:t>
      </w:r>
      <w:r w:rsidRPr="00AD79E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D79E8">
        <w:rPr>
          <w:rFonts w:ascii="Times New Roman" w:hAnsi="Times New Roman" w:cs="Times New Roman"/>
          <w:i/>
          <w:sz w:val="24"/>
          <w:szCs w:val="24"/>
        </w:rPr>
        <w:t>-9х+7=0;</w:t>
      </w:r>
      <w:r w:rsidRPr="00AD79E8">
        <w:rPr>
          <w:rFonts w:ascii="Times New Roman" w:hAnsi="Times New Roman" w:cs="Times New Roman"/>
          <w:i/>
          <w:sz w:val="24"/>
          <w:szCs w:val="24"/>
        </w:rPr>
        <w:tab/>
      </w:r>
      <w:r w:rsidR="00AD79E8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>5у</w:t>
      </w:r>
      <w:r w:rsidR="000928D0" w:rsidRPr="00AD79E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>-6у+1=0;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ab/>
      </w:r>
      <w:r w:rsidR="00AD79E8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>3х</w:t>
      </w:r>
      <w:r w:rsidR="000928D0" w:rsidRPr="00AD79E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0928D0" w:rsidRPr="00AD79E8">
        <w:rPr>
          <w:rFonts w:ascii="Times New Roman" w:hAnsi="Times New Roman" w:cs="Times New Roman"/>
          <w:i/>
          <w:sz w:val="24"/>
          <w:szCs w:val="24"/>
        </w:rPr>
        <w:t>+7х+4=0</w:t>
      </w:r>
    </w:p>
    <w:p w:rsidR="00AD79E8" w:rsidRDefault="001062D0" w:rsidP="0027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приема: противоречие между необходимостью и невозможностью выполнить требования учителя</w:t>
      </w:r>
      <w:r w:rsidR="0033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 «</w:t>
      </w:r>
      <w:r w:rsidR="00D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4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</w:t>
      </w:r>
      <w:r w:rsidR="00DF6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348D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9E8">
        <w:rPr>
          <w:rFonts w:ascii="Times New Roman" w:hAnsi="Times New Roman" w:cs="Times New Roman"/>
          <w:sz w:val="24"/>
          <w:szCs w:val="24"/>
        </w:rPr>
        <w:t>Применяя теорему, обратную теореме Виета, ребята быстро решают первые два уравнения. С другими уравнениями возникли затруднения.</w:t>
      </w:r>
      <w:r w:rsidR="0085322B">
        <w:rPr>
          <w:rFonts w:ascii="Times New Roman" w:hAnsi="Times New Roman" w:cs="Times New Roman"/>
          <w:sz w:val="24"/>
          <w:szCs w:val="24"/>
        </w:rPr>
        <w:t xml:space="preserve"> </w:t>
      </w:r>
      <w:r w:rsidR="00626BF3">
        <w:rPr>
          <w:rFonts w:ascii="Times New Roman" w:hAnsi="Times New Roman" w:cs="Times New Roman"/>
          <w:sz w:val="24"/>
          <w:szCs w:val="24"/>
        </w:rPr>
        <w:t>В чем загадка? Не хватает каких-то знаний.</w:t>
      </w:r>
      <w:r w:rsidR="00626BF3">
        <w:rPr>
          <w:rFonts w:ascii="Times New Roman" w:hAnsi="Times New Roman" w:cs="Times New Roman"/>
          <w:sz w:val="24"/>
          <w:szCs w:val="24"/>
        </w:rPr>
        <w:t xml:space="preserve"> </w:t>
      </w:r>
      <w:r w:rsidR="00F434F1">
        <w:rPr>
          <w:rFonts w:ascii="Times New Roman" w:hAnsi="Times New Roman" w:cs="Times New Roman"/>
          <w:sz w:val="24"/>
          <w:szCs w:val="24"/>
        </w:rPr>
        <w:t>Здоровое любопытство побуждает к исследованию.</w:t>
      </w:r>
      <w:r w:rsidR="0085322B">
        <w:rPr>
          <w:rFonts w:ascii="Times New Roman" w:hAnsi="Times New Roman" w:cs="Times New Roman"/>
          <w:sz w:val="24"/>
          <w:szCs w:val="24"/>
        </w:rPr>
        <w:t xml:space="preserve"> Учитель предлагает провести исследование зависи</w:t>
      </w:r>
      <w:r w:rsidR="00626BF3">
        <w:rPr>
          <w:rFonts w:ascii="Times New Roman" w:hAnsi="Times New Roman" w:cs="Times New Roman"/>
          <w:sz w:val="24"/>
          <w:szCs w:val="24"/>
        </w:rPr>
        <w:t>мости</w:t>
      </w:r>
      <w:r w:rsidR="0085322B">
        <w:rPr>
          <w:rFonts w:ascii="Times New Roman" w:hAnsi="Times New Roman" w:cs="Times New Roman"/>
          <w:sz w:val="24"/>
          <w:szCs w:val="24"/>
        </w:rPr>
        <w:t xml:space="preserve"> корня</w:t>
      </w:r>
      <w:r w:rsidR="00626BF3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85322B">
        <w:rPr>
          <w:rFonts w:ascii="Times New Roman" w:hAnsi="Times New Roman" w:cs="Times New Roman"/>
          <w:sz w:val="24"/>
          <w:szCs w:val="24"/>
        </w:rPr>
        <w:t>, равного 1 или -1</w:t>
      </w:r>
      <w:r w:rsidR="00626BF3">
        <w:rPr>
          <w:rFonts w:ascii="Times New Roman" w:hAnsi="Times New Roman" w:cs="Times New Roman"/>
          <w:sz w:val="24"/>
          <w:szCs w:val="24"/>
        </w:rPr>
        <w:t>,</w:t>
      </w:r>
      <w:r w:rsidR="0085322B">
        <w:rPr>
          <w:rFonts w:ascii="Times New Roman" w:hAnsi="Times New Roman" w:cs="Times New Roman"/>
          <w:sz w:val="24"/>
          <w:szCs w:val="24"/>
        </w:rPr>
        <w:t xml:space="preserve"> от суммы коэффициентов </w:t>
      </w:r>
      <w:r w:rsidR="00626BF3">
        <w:rPr>
          <w:rFonts w:ascii="Times New Roman" w:hAnsi="Times New Roman" w:cs="Times New Roman"/>
          <w:sz w:val="24"/>
          <w:szCs w:val="24"/>
        </w:rPr>
        <w:t xml:space="preserve">квадратного </w:t>
      </w:r>
      <w:r w:rsidR="0085322B">
        <w:rPr>
          <w:rFonts w:ascii="Times New Roman" w:hAnsi="Times New Roman" w:cs="Times New Roman"/>
          <w:sz w:val="24"/>
          <w:szCs w:val="24"/>
        </w:rPr>
        <w:t>уравнения.</w:t>
      </w:r>
    </w:p>
    <w:p w:rsidR="00AD79E8" w:rsidRDefault="00273684" w:rsidP="008F41F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2 (зависимость расположения графика линейной функции </w:t>
      </w:r>
      <w:r w:rsidR="001B32E3">
        <w:rPr>
          <w:rFonts w:ascii="Times New Roman" w:hAnsi="Times New Roman" w:cs="Times New Roman"/>
          <w:sz w:val="24"/>
          <w:szCs w:val="24"/>
        </w:rPr>
        <w:t>в системе координат от коэффициент</w:t>
      </w:r>
      <w:r w:rsidR="00A64B92">
        <w:rPr>
          <w:rFonts w:ascii="Times New Roman" w:hAnsi="Times New Roman" w:cs="Times New Roman"/>
          <w:sz w:val="24"/>
          <w:szCs w:val="24"/>
        </w:rPr>
        <w:t>ов</w:t>
      </w:r>
      <w:r w:rsidR="001B32E3" w:rsidRPr="001B32E3">
        <w:rPr>
          <w:rFonts w:ascii="Times New Roman" w:hAnsi="Times New Roman" w:cs="Times New Roman"/>
          <w:sz w:val="24"/>
          <w:szCs w:val="24"/>
        </w:rPr>
        <w:t xml:space="preserve"> </w:t>
      </w:r>
      <w:r w:rsidR="001B32E3" w:rsidRPr="001B32E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1B32E3">
        <w:rPr>
          <w:rFonts w:ascii="Times New Roman" w:hAnsi="Times New Roman" w:cs="Times New Roman"/>
          <w:sz w:val="24"/>
          <w:szCs w:val="24"/>
        </w:rPr>
        <w:t xml:space="preserve"> и </w:t>
      </w:r>
      <w:r w:rsidR="001B32E3" w:rsidRPr="001B32E3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32E3">
        <w:rPr>
          <w:rFonts w:ascii="Times New Roman" w:hAnsi="Times New Roman" w:cs="Times New Roman"/>
          <w:sz w:val="24"/>
          <w:szCs w:val="24"/>
        </w:rPr>
        <w:t>.</w:t>
      </w:r>
      <w:r w:rsidR="009A6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2E3" w:rsidRPr="009A65E4" w:rsidRDefault="001B32E3" w:rsidP="008F41FB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65E4">
        <w:rPr>
          <w:rFonts w:ascii="Times New Roman" w:hAnsi="Times New Roman" w:cs="Times New Roman"/>
          <w:i/>
          <w:sz w:val="24"/>
          <w:szCs w:val="24"/>
        </w:rPr>
        <w:t>на рисунке изображены графики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 xml:space="preserve"> функций вида </w:t>
      </w:r>
      <w:r w:rsidR="009A65E4" w:rsidRPr="009A65E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="009A65E4" w:rsidRPr="009A65E4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="009A65E4" w:rsidRPr="009A65E4">
        <w:rPr>
          <w:rFonts w:ascii="Times New Roman" w:hAnsi="Times New Roman" w:cs="Times New Roman"/>
          <w:i/>
          <w:sz w:val="24"/>
          <w:szCs w:val="24"/>
        </w:rPr>
        <w:t>+</w:t>
      </w:r>
      <w:r w:rsidR="009A65E4" w:rsidRPr="009A65E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>.</w:t>
      </w:r>
      <w:r w:rsidRPr="009A6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между графиками и знаками коэффициентов </w:t>
      </w:r>
      <w:r w:rsidR="009A65E4" w:rsidRPr="009A65E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A65E4" w:rsidRPr="009A65E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9A65E4" w:rsidRPr="009A65E4">
        <w:rPr>
          <w:rFonts w:ascii="Times New Roman" w:hAnsi="Times New Roman" w:cs="Times New Roman"/>
          <w:i/>
          <w:sz w:val="24"/>
          <w:szCs w:val="24"/>
        </w:rPr>
        <w:t>.</w:t>
      </w:r>
    </w:p>
    <w:p w:rsidR="009A65E4" w:rsidRDefault="009A65E4" w:rsidP="009A65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8770" cy="195819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55" cy="19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E4" w:rsidRDefault="008E6938" w:rsidP="000F59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задание предложено в</w:t>
      </w:r>
      <w:r w:rsidR="00A64B92">
        <w:rPr>
          <w:rFonts w:ascii="Times New Roman" w:hAnsi="Times New Roman" w:cs="Times New Roman"/>
          <w:sz w:val="24"/>
          <w:szCs w:val="24"/>
        </w:rPr>
        <w:t xml:space="preserve"> рамках изучения новой темы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A64B92">
        <w:rPr>
          <w:rFonts w:ascii="Times New Roman" w:hAnsi="Times New Roman" w:cs="Times New Roman"/>
          <w:sz w:val="24"/>
          <w:szCs w:val="24"/>
        </w:rPr>
        <w:t>можно предложить исследование зависи</w:t>
      </w:r>
      <w:r>
        <w:rPr>
          <w:rFonts w:ascii="Times New Roman" w:hAnsi="Times New Roman" w:cs="Times New Roman"/>
          <w:sz w:val="24"/>
          <w:szCs w:val="24"/>
        </w:rPr>
        <w:t>мости</w:t>
      </w:r>
      <w:r w:rsidR="00A64B92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графика линейной функции от знака коэффициента </w:t>
      </w:r>
      <w:r w:rsidRPr="008E693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или числа </w:t>
      </w:r>
      <w:r w:rsidRPr="008E693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если в рамках повторения, то </w:t>
      </w:r>
      <w:r w:rsidR="00595E93">
        <w:rPr>
          <w:rFonts w:ascii="Times New Roman" w:hAnsi="Times New Roman" w:cs="Times New Roman"/>
          <w:sz w:val="24"/>
          <w:szCs w:val="24"/>
        </w:rPr>
        <w:t>задание будет направлено на актуализацию полученных ранее знаний.</w:t>
      </w:r>
    </w:p>
    <w:p w:rsidR="000F595E" w:rsidRPr="00DF6A6D" w:rsidRDefault="00DF6A6D" w:rsidP="00DF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6D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 задача</w:t>
      </w:r>
      <w:r w:rsidRPr="00DF6A6D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6A6D">
        <w:rPr>
          <w:rFonts w:ascii="Times New Roman" w:hAnsi="Times New Roman" w:cs="Times New Roman"/>
          <w:sz w:val="24"/>
          <w:szCs w:val="24"/>
        </w:rPr>
        <w:t>организация учебной деятельности таким образом, чтобы у школьников сформировались потребности в осуществлении творческого преобразования учебного материала с целью овладения новыми знаниями</w:t>
      </w:r>
      <w:proofErr w:type="gramStart"/>
      <w:r w:rsidRPr="00DF6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A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F6A6D">
        <w:rPr>
          <w:rFonts w:ascii="Times New Roman" w:hAnsi="Times New Roman" w:cs="Times New Roman"/>
          <w:sz w:val="24"/>
          <w:szCs w:val="24"/>
        </w:rPr>
        <w:t>а различных этапах уроках можно использовать приемы актуализации знаний, которые позволяют получить представление о качестве усвоения учащимися материала, определить опорные знания</w:t>
      </w:r>
      <w:r>
        <w:rPr>
          <w:rFonts w:ascii="Times New Roman" w:hAnsi="Times New Roman" w:cs="Times New Roman"/>
          <w:sz w:val="24"/>
          <w:szCs w:val="24"/>
        </w:rPr>
        <w:t>, можно использовать на различных этапах урока</w:t>
      </w:r>
      <w:r w:rsidRPr="00DF6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Утверждение, что точно и правильно поставленная задача означает её решение на две трети, многие не понимают – они считают данное высказывание тривиальным. 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 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непротиворечиво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B45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чрезвычайно важным</w:t>
      </w:r>
      <w:r w:rsidR="000F595E" w:rsidRPr="000F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0809" w:rsidRDefault="00360809" w:rsidP="009064E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3 (геометрия 10 класс, перпендикулярность в пр</w:t>
      </w:r>
      <w:r w:rsidR="00334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странстве)</w:t>
      </w:r>
    </w:p>
    <w:p w:rsidR="0074023D" w:rsidRDefault="0074023D" w:rsidP="0074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61435" w:rsidRPr="00EF46AC" w:rsidRDefault="00A61435" w:rsidP="007402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– перпендикуляр к плоскости параллелограмма АВС</w:t>
      </w:r>
      <w:proofErr w:type="gramStart"/>
      <w:r w:rsidR="00EF46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 – точка пересечения АС и В</w:t>
      </w:r>
      <w:proofErr w:type="gramStart"/>
      <w:r w:rsidR="00EF46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Известно, что КО</w:t>
      </w:r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5E"/>
      </w:r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Start"/>
      <w:r w:rsidR="00EF46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F46AC"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Докажите, что АВС</w:t>
      </w:r>
      <w:proofErr w:type="gramStart"/>
      <w:r w:rsidR="00EF46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="00EF46AC" w:rsidRPr="00EF4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ромб.</w:t>
      </w:r>
    </w:p>
    <w:p w:rsidR="003348D0" w:rsidRDefault="0074023D" w:rsidP="00740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 необходимо </w:t>
      </w:r>
      <w:r w:rsidR="008B7F6C">
        <w:rPr>
          <w:rFonts w:ascii="Times New Roman" w:hAnsi="Times New Roman" w:cs="Times New Roman"/>
          <w:sz w:val="24"/>
          <w:szCs w:val="24"/>
        </w:rPr>
        <w:t>конкретизировать задание</w:t>
      </w:r>
      <w:r>
        <w:rPr>
          <w:rFonts w:ascii="Times New Roman" w:hAnsi="Times New Roman" w:cs="Times New Roman"/>
          <w:sz w:val="24"/>
          <w:szCs w:val="24"/>
        </w:rPr>
        <w:t>. Используется п</w:t>
      </w:r>
      <w:r w:rsidR="003348D0" w:rsidRPr="00EF46AC">
        <w:rPr>
          <w:rFonts w:ascii="Times New Roman" w:hAnsi="Times New Roman" w:cs="Times New Roman"/>
          <w:sz w:val="24"/>
          <w:szCs w:val="24"/>
        </w:rPr>
        <w:t>рием организации индивидуальной и групповой ра</w:t>
      </w:r>
      <w:bookmarkStart w:id="0" w:name="_GoBack"/>
      <w:bookmarkEnd w:id="0"/>
      <w:r w:rsidR="003348D0" w:rsidRPr="00EF46AC">
        <w:rPr>
          <w:rFonts w:ascii="Times New Roman" w:hAnsi="Times New Roman" w:cs="Times New Roman"/>
          <w:sz w:val="24"/>
          <w:szCs w:val="24"/>
        </w:rPr>
        <w:t xml:space="preserve">боты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348D0" w:rsidRPr="00EF46A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348D0" w:rsidRPr="00EF46AC">
        <w:rPr>
          <w:rFonts w:ascii="Times New Roman" w:hAnsi="Times New Roman" w:cs="Times New Roman"/>
          <w:sz w:val="24"/>
          <w:szCs w:val="24"/>
        </w:rPr>
        <w:t xml:space="preserve">щихся, когда идет актуализация имеющегося у них опыта и знаний. </w:t>
      </w:r>
      <w:r w:rsidR="00EF46AC" w:rsidRPr="00EF46AC">
        <w:rPr>
          <w:rFonts w:ascii="Times New Roman" w:hAnsi="Times New Roman" w:cs="Times New Roman"/>
          <w:sz w:val="24"/>
          <w:szCs w:val="24"/>
        </w:rPr>
        <w:t>Данный прием («корзина идей»)</w:t>
      </w:r>
      <w:r w:rsidR="003348D0" w:rsidRPr="00EF46AC">
        <w:rPr>
          <w:rFonts w:ascii="Times New Roman" w:hAnsi="Times New Roman" w:cs="Times New Roman"/>
          <w:sz w:val="24"/>
          <w:szCs w:val="24"/>
        </w:rPr>
        <w:t xml:space="preserve"> позволяет выяснить все, что знают или думают ученики по </w:t>
      </w:r>
      <w:r w:rsidR="00EF46AC" w:rsidRPr="00EF46AC">
        <w:rPr>
          <w:rFonts w:ascii="Times New Roman" w:hAnsi="Times New Roman" w:cs="Times New Roman"/>
          <w:sz w:val="24"/>
          <w:szCs w:val="24"/>
        </w:rPr>
        <w:t>вопросу задачи</w:t>
      </w:r>
      <w:r w:rsidR="003348D0" w:rsidRPr="00EF46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Исходя из рисунка и данных задачи</w:t>
      </w:r>
      <w:r w:rsidR="008B7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идет отбор необходимых знаний</w:t>
      </w:r>
      <w:r w:rsidR="008B7F6C">
        <w:rPr>
          <w:rFonts w:ascii="Times New Roman" w:hAnsi="Times New Roman" w:cs="Times New Roman"/>
          <w:sz w:val="24"/>
          <w:szCs w:val="24"/>
        </w:rPr>
        <w:t xml:space="preserve"> и идей, который позволит найти ответ на «спрятанный»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5B2" w:rsidRPr="00EF46AC" w:rsidRDefault="008B7F6C" w:rsidP="00740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Можно приводить массу примеров активизации мыслительной деятельности через правильный подбор упражнений, чтобы вовлечь в учебную деятельность всех в силу имеющихся возможностей, побудить интерес к познанию нового.</w:t>
      </w:r>
      <w:r w:rsidR="002445B2">
        <w:rPr>
          <w:rFonts w:ascii="Times New Roman" w:hAnsi="Times New Roman" w:cs="Times New Roman"/>
          <w:sz w:val="24"/>
          <w:szCs w:val="24"/>
        </w:rPr>
        <w:t xml:space="preserve"> В математике для этого существует масса возможностей. Все зависит от находчивости, мастерства и, конечно же, желания педагога. </w:t>
      </w:r>
    </w:p>
    <w:p w:rsidR="000334AB" w:rsidRPr="009064EA" w:rsidRDefault="0093267F" w:rsidP="00936284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это наука, которая намного лучше всего остального развивает мозг человека, упорядочивая и выстраивая его мысли в стройную логическую схему.</w:t>
      </w:r>
      <w:r w:rsidR="000334AB" w:rsidRPr="0090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334AB" w:rsidRPr="0090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35" w:rsidRDefault="00A61435" w:rsidP="00A61435">
      <w:pPr>
        <w:spacing w:after="0" w:line="240" w:lineRule="auto"/>
      </w:pPr>
      <w:r>
        <w:separator/>
      </w:r>
    </w:p>
  </w:endnote>
  <w:endnote w:type="continuationSeparator" w:id="0">
    <w:p w:rsidR="00A61435" w:rsidRDefault="00A61435" w:rsidP="00A6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91244"/>
      <w:docPartObj>
        <w:docPartGallery w:val="Page Numbers (Bottom of Page)"/>
        <w:docPartUnique/>
      </w:docPartObj>
    </w:sdtPr>
    <w:sdtContent>
      <w:p w:rsidR="00A61435" w:rsidRDefault="00A614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EA">
          <w:rPr>
            <w:noProof/>
          </w:rPr>
          <w:t>1</w:t>
        </w:r>
        <w:r>
          <w:fldChar w:fldCharType="end"/>
        </w:r>
      </w:p>
    </w:sdtContent>
  </w:sdt>
  <w:p w:rsidR="00A61435" w:rsidRDefault="00A61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35" w:rsidRDefault="00A61435" w:rsidP="00A61435">
      <w:pPr>
        <w:spacing w:after="0" w:line="240" w:lineRule="auto"/>
      </w:pPr>
      <w:r>
        <w:separator/>
      </w:r>
    </w:p>
  </w:footnote>
  <w:footnote w:type="continuationSeparator" w:id="0">
    <w:p w:rsidR="00A61435" w:rsidRDefault="00A61435" w:rsidP="00A6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30C"/>
    <w:multiLevelType w:val="hybridMultilevel"/>
    <w:tmpl w:val="41B87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5B0"/>
    <w:multiLevelType w:val="hybridMultilevel"/>
    <w:tmpl w:val="FE3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C"/>
    <w:rsid w:val="000334AB"/>
    <w:rsid w:val="00057AE3"/>
    <w:rsid w:val="000928D0"/>
    <w:rsid w:val="000F595E"/>
    <w:rsid w:val="001062D0"/>
    <w:rsid w:val="00185A63"/>
    <w:rsid w:val="001B32E3"/>
    <w:rsid w:val="001E17AF"/>
    <w:rsid w:val="002445B2"/>
    <w:rsid w:val="00273684"/>
    <w:rsid w:val="0029072B"/>
    <w:rsid w:val="002A0E16"/>
    <w:rsid w:val="002A485F"/>
    <w:rsid w:val="003009D2"/>
    <w:rsid w:val="003348D0"/>
    <w:rsid w:val="00360809"/>
    <w:rsid w:val="003C026B"/>
    <w:rsid w:val="0044720C"/>
    <w:rsid w:val="00595E93"/>
    <w:rsid w:val="00626BF3"/>
    <w:rsid w:val="0074023D"/>
    <w:rsid w:val="007A66E3"/>
    <w:rsid w:val="007B17AA"/>
    <w:rsid w:val="007F2099"/>
    <w:rsid w:val="007F48F7"/>
    <w:rsid w:val="0085322B"/>
    <w:rsid w:val="008B7F6C"/>
    <w:rsid w:val="008D3ECB"/>
    <w:rsid w:val="008E6938"/>
    <w:rsid w:val="008F41FB"/>
    <w:rsid w:val="009064EA"/>
    <w:rsid w:val="0093267F"/>
    <w:rsid w:val="00936284"/>
    <w:rsid w:val="00946818"/>
    <w:rsid w:val="00984CB2"/>
    <w:rsid w:val="009A65E4"/>
    <w:rsid w:val="009C038C"/>
    <w:rsid w:val="00A41423"/>
    <w:rsid w:val="00A61435"/>
    <w:rsid w:val="00A64B92"/>
    <w:rsid w:val="00A84765"/>
    <w:rsid w:val="00AD79E8"/>
    <w:rsid w:val="00AF1466"/>
    <w:rsid w:val="00B01BB3"/>
    <w:rsid w:val="00B455AB"/>
    <w:rsid w:val="00CC5433"/>
    <w:rsid w:val="00CE341F"/>
    <w:rsid w:val="00D13B24"/>
    <w:rsid w:val="00D325E8"/>
    <w:rsid w:val="00D50E79"/>
    <w:rsid w:val="00D86261"/>
    <w:rsid w:val="00D945F6"/>
    <w:rsid w:val="00DA04AE"/>
    <w:rsid w:val="00DF6A6D"/>
    <w:rsid w:val="00E16D81"/>
    <w:rsid w:val="00EF46AC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35"/>
  </w:style>
  <w:style w:type="paragraph" w:styleId="a8">
    <w:name w:val="footer"/>
    <w:basedOn w:val="a"/>
    <w:link w:val="a9"/>
    <w:uiPriority w:val="99"/>
    <w:unhideWhenUsed/>
    <w:rsid w:val="00A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35"/>
  </w:style>
  <w:style w:type="paragraph" w:styleId="a8">
    <w:name w:val="footer"/>
    <w:basedOn w:val="a"/>
    <w:link w:val="a9"/>
    <w:uiPriority w:val="99"/>
    <w:unhideWhenUsed/>
    <w:rsid w:val="00A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4</cp:revision>
  <dcterms:created xsi:type="dcterms:W3CDTF">2016-03-11T03:03:00Z</dcterms:created>
  <dcterms:modified xsi:type="dcterms:W3CDTF">2016-03-11T06:17:00Z</dcterms:modified>
</cp:coreProperties>
</file>